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D2" w:rsidRPr="004213B1" w:rsidRDefault="00081CD2" w:rsidP="00081CD2">
      <w:pPr>
        <w:spacing w:after="0" w:line="240" w:lineRule="auto"/>
        <w:ind w:left="-180" w:firstLine="180"/>
        <w:rPr>
          <w:rFonts w:ascii="Times New Roman" w:hAnsi="Times New Roman" w:cs="Times New Roman"/>
          <w:b/>
          <w:sz w:val="24"/>
          <w:szCs w:val="24"/>
        </w:rPr>
      </w:pPr>
      <w:r w:rsidRPr="00720D56">
        <w:rPr>
          <w:rFonts w:ascii="Times New Roman" w:hAnsi="Times New Roman" w:cs="Times New Roman"/>
          <w:b/>
          <w:sz w:val="24"/>
          <w:szCs w:val="24"/>
          <w:u w:val="single"/>
        </w:rPr>
        <w:t>Class Overview</w:t>
      </w:r>
      <w:r w:rsidRPr="004213B1">
        <w:rPr>
          <w:rFonts w:ascii="Times New Roman" w:hAnsi="Times New Roman" w:cs="Times New Roman"/>
          <w:b/>
          <w:sz w:val="24"/>
          <w:szCs w:val="24"/>
        </w:rPr>
        <w:t>: General Class Information</w:t>
      </w:r>
    </w:p>
    <w:p w:rsidR="00081CD2" w:rsidRPr="004213B1" w:rsidRDefault="00081CD2" w:rsidP="00081CD2">
      <w:pPr>
        <w:rPr>
          <w:rFonts w:ascii="Times New Roman" w:hAnsi="Times New Roman" w:cs="Times New Roman"/>
          <w:b/>
          <w:sz w:val="24"/>
          <w:szCs w:val="24"/>
        </w:rPr>
      </w:pPr>
      <w:r w:rsidRPr="00720D56">
        <w:rPr>
          <w:rFonts w:ascii="Times New Roman" w:hAnsi="Times New Roman" w:cs="Times New Roman"/>
          <w:b/>
          <w:sz w:val="24"/>
          <w:szCs w:val="24"/>
          <w:u w:val="single"/>
        </w:rPr>
        <w:t>Instructor Name and Contact Information</w:t>
      </w:r>
      <w:r w:rsidRPr="004213B1">
        <w:rPr>
          <w:rFonts w:ascii="Times New Roman" w:hAnsi="Times New Roman" w:cs="Times New Roman"/>
          <w:sz w:val="24"/>
          <w:szCs w:val="24"/>
        </w:rPr>
        <w:t xml:space="preserve">: Dr. Charles Pak, </w:t>
      </w:r>
      <w:r w:rsidRPr="004213B1">
        <w:rPr>
          <w:sz w:val="24"/>
          <w:szCs w:val="24"/>
        </w:rPr>
        <w:t xml:space="preserve">CISSP, CISM, CRISC, SSCP, MCSE, MCT, CCNA, ITIL, Security+; </w:t>
      </w:r>
      <w:r w:rsidRPr="004213B1">
        <w:rPr>
          <w:rFonts w:ascii="Times New Roman" w:hAnsi="Times New Roman" w:cs="Times New Roman"/>
          <w:sz w:val="24"/>
          <w:szCs w:val="24"/>
        </w:rPr>
        <w:t xml:space="preserve">(443)610-7986, </w:t>
      </w:r>
      <w:hyperlink r:id="rId5" w:history="1">
        <w:r w:rsidRPr="004213B1">
          <w:rPr>
            <w:rStyle w:val="Hyperlink"/>
            <w:rFonts w:ascii="Times New Roman" w:hAnsi="Times New Roman" w:cs="Times New Roman"/>
            <w:sz w:val="24"/>
            <w:szCs w:val="24"/>
          </w:rPr>
          <w:t>cp9hb@virginia.edu</w:t>
        </w:r>
      </w:hyperlink>
    </w:p>
    <w:p w:rsidR="00081CD2" w:rsidRPr="004213B1" w:rsidRDefault="00081CD2" w:rsidP="00081CD2">
      <w:pPr>
        <w:spacing w:after="0" w:line="240" w:lineRule="auto"/>
        <w:rPr>
          <w:rFonts w:ascii="Times New Roman" w:hAnsi="Times New Roman" w:cs="Times New Roman"/>
          <w:sz w:val="24"/>
          <w:szCs w:val="24"/>
        </w:rPr>
      </w:pPr>
      <w:r w:rsidRPr="00720D56">
        <w:rPr>
          <w:rFonts w:ascii="Times New Roman" w:hAnsi="Times New Roman" w:cs="Times New Roman"/>
          <w:b/>
          <w:sz w:val="24"/>
          <w:szCs w:val="24"/>
          <w:u w:val="single"/>
        </w:rPr>
        <w:t>Year and Term</w:t>
      </w:r>
      <w:r w:rsidRPr="004213B1">
        <w:rPr>
          <w:rFonts w:ascii="Times New Roman" w:hAnsi="Times New Roman" w:cs="Times New Roman"/>
          <w:sz w:val="24"/>
          <w:szCs w:val="24"/>
        </w:rPr>
        <w:t>: Summer 2014</w:t>
      </w:r>
    </w:p>
    <w:p w:rsidR="00081CD2" w:rsidRPr="004213B1" w:rsidRDefault="00081CD2" w:rsidP="00081CD2">
      <w:pPr>
        <w:spacing w:after="0" w:line="240" w:lineRule="auto"/>
        <w:rPr>
          <w:rFonts w:ascii="Times New Roman" w:hAnsi="Times New Roman" w:cs="Times New Roman"/>
          <w:sz w:val="24"/>
          <w:szCs w:val="24"/>
        </w:rPr>
      </w:pPr>
      <w:r w:rsidRPr="00720D56">
        <w:rPr>
          <w:rFonts w:ascii="Times New Roman" w:hAnsi="Times New Roman" w:cs="Times New Roman"/>
          <w:b/>
          <w:sz w:val="24"/>
          <w:szCs w:val="24"/>
          <w:u w:val="single"/>
        </w:rPr>
        <w:t>Class Title</w:t>
      </w:r>
      <w:r w:rsidRPr="004213B1">
        <w:rPr>
          <w:rFonts w:ascii="Times New Roman" w:hAnsi="Times New Roman" w:cs="Times New Roman"/>
          <w:sz w:val="24"/>
          <w:szCs w:val="24"/>
        </w:rPr>
        <w:t>: BUS 5030 Designing Dynamic Security Architecture</w:t>
      </w:r>
    </w:p>
    <w:p w:rsidR="00081CD2" w:rsidRPr="004213B1" w:rsidRDefault="00081CD2" w:rsidP="00081CD2">
      <w:pPr>
        <w:spacing w:after="0" w:line="240" w:lineRule="auto"/>
        <w:rPr>
          <w:rFonts w:ascii="Times New Roman" w:hAnsi="Times New Roman" w:cs="Times New Roman"/>
          <w:sz w:val="24"/>
          <w:szCs w:val="24"/>
        </w:rPr>
      </w:pPr>
      <w:r w:rsidRPr="00720D56">
        <w:rPr>
          <w:rFonts w:ascii="Times New Roman" w:hAnsi="Times New Roman" w:cs="Times New Roman"/>
          <w:b/>
          <w:sz w:val="24"/>
          <w:szCs w:val="24"/>
          <w:u w:val="single"/>
        </w:rPr>
        <w:t>Credit Type</w:t>
      </w:r>
      <w:r w:rsidRPr="004213B1">
        <w:rPr>
          <w:rFonts w:ascii="Times New Roman" w:hAnsi="Times New Roman" w:cs="Times New Roman"/>
          <w:sz w:val="24"/>
          <w:szCs w:val="24"/>
        </w:rPr>
        <w:t>: 3 Graduate Credits</w:t>
      </w:r>
    </w:p>
    <w:p w:rsidR="00081CD2" w:rsidRPr="00720D56" w:rsidRDefault="00081CD2" w:rsidP="00081CD2">
      <w:pPr>
        <w:spacing w:after="0" w:line="240" w:lineRule="auto"/>
        <w:rPr>
          <w:rFonts w:ascii="Times New Roman" w:hAnsi="Times New Roman" w:cs="Times New Roman"/>
          <w:sz w:val="24"/>
          <w:szCs w:val="24"/>
          <w:u w:val="single"/>
        </w:rPr>
      </w:pPr>
      <w:r w:rsidRPr="00720D56">
        <w:rPr>
          <w:rFonts w:ascii="Times New Roman" w:hAnsi="Times New Roman" w:cs="Times New Roman"/>
          <w:b/>
          <w:sz w:val="24"/>
          <w:szCs w:val="24"/>
          <w:u w:val="single"/>
        </w:rPr>
        <w:t>Class Description</w:t>
      </w:r>
      <w:r w:rsidRPr="00720D56">
        <w:rPr>
          <w:rFonts w:ascii="Times New Roman" w:hAnsi="Times New Roman" w:cs="Times New Roman"/>
          <w:sz w:val="24"/>
          <w:szCs w:val="24"/>
          <w:u w:val="single"/>
        </w:rPr>
        <w:t>:</w:t>
      </w:r>
    </w:p>
    <w:p w:rsidR="00081CD2" w:rsidRPr="004213B1" w:rsidRDefault="00081CD2" w:rsidP="00081CD2">
      <w:pPr>
        <w:pStyle w:val="BodyTextIndent"/>
        <w:autoSpaceDE w:val="0"/>
        <w:autoSpaceDN w:val="0"/>
        <w:adjustRightInd w:val="0"/>
        <w:ind w:left="0"/>
        <w:rPr>
          <w:szCs w:val="24"/>
        </w:rPr>
      </w:pPr>
      <w:r w:rsidRPr="004213B1">
        <w:rPr>
          <w:szCs w:val="24"/>
        </w:rPr>
        <w:t>Explore the building blocks needed to implement a life-cycle security system.  Instruction focuses on how to analyze internal applications, computing platforms/network infrastructure, and corporate objectives with an eye toward designing flexible security architecture that is best suited for the enterprise including how to define security architecture and what security architecture describes.  Case studies are used to illustrate key security architecture concepts and methods.   The latest challenges and the new default expectations of enterprise security will be explained.  Explain what the new default expectations are of the systems.  Commonly used terms in security architecture (e.g., Policy, Access Controls, and Authentication Server) will be defined.</w:t>
      </w:r>
    </w:p>
    <w:p w:rsidR="00081CD2" w:rsidRPr="004213B1" w:rsidRDefault="00081CD2" w:rsidP="00081CD2">
      <w:pPr>
        <w:spacing w:after="0" w:line="240" w:lineRule="auto"/>
        <w:rPr>
          <w:rFonts w:ascii="Times New Roman" w:hAnsi="Times New Roman" w:cs="Times New Roman"/>
          <w:sz w:val="24"/>
          <w:szCs w:val="24"/>
        </w:rPr>
      </w:pPr>
      <w:r w:rsidRPr="00720D56">
        <w:rPr>
          <w:rFonts w:ascii="Times New Roman" w:hAnsi="Times New Roman" w:cs="Times New Roman"/>
          <w:b/>
          <w:sz w:val="24"/>
          <w:szCs w:val="24"/>
          <w:u w:val="single"/>
        </w:rPr>
        <w:t>Required Text</w:t>
      </w:r>
      <w:r w:rsidRPr="004213B1">
        <w:rPr>
          <w:rFonts w:ascii="Times New Roman" w:hAnsi="Times New Roman" w:cs="Times New Roman"/>
          <w:sz w:val="24"/>
          <w:szCs w:val="24"/>
        </w:rPr>
        <w:t>:</w:t>
      </w:r>
      <w:r>
        <w:rPr>
          <w:rStyle w:val="apple-converted-space"/>
          <w:rFonts w:ascii="Verdana" w:hAnsi="Verdana"/>
          <w:color w:val="666666"/>
          <w:sz w:val="17"/>
          <w:szCs w:val="17"/>
          <w:shd w:val="clear" w:color="auto" w:fill="FFFFFF"/>
        </w:rPr>
        <w:t xml:space="preserve"> Designing Security Architecture Solutions: </w:t>
      </w:r>
      <w:r>
        <w:rPr>
          <w:rStyle w:val="bylinepipe"/>
          <w:rFonts w:ascii="Verdana" w:hAnsi="Verdana"/>
          <w:color w:val="666666"/>
          <w:sz w:val="17"/>
          <w:szCs w:val="17"/>
          <w:shd w:val="clear" w:color="auto" w:fill="FFFFFF"/>
        </w:rPr>
        <w:t>ISBN-10:</w:t>
      </w:r>
      <w:r>
        <w:rPr>
          <w:rStyle w:val="apple-converted-space"/>
          <w:rFonts w:ascii="Verdana" w:hAnsi="Verdana"/>
          <w:b/>
          <w:bCs/>
          <w:color w:val="000000"/>
          <w:sz w:val="17"/>
          <w:szCs w:val="17"/>
          <w:shd w:val="clear" w:color="auto" w:fill="FFFFFF"/>
        </w:rPr>
        <w:t> </w:t>
      </w:r>
      <w:r>
        <w:rPr>
          <w:rFonts w:ascii="Verdana" w:hAnsi="Verdana"/>
          <w:b/>
          <w:bCs/>
          <w:color w:val="000000"/>
          <w:sz w:val="17"/>
          <w:szCs w:val="17"/>
          <w:shd w:val="clear" w:color="auto" w:fill="FFFFFF"/>
        </w:rPr>
        <w:t>0471206024</w:t>
      </w:r>
      <w:r>
        <w:rPr>
          <w:rStyle w:val="apple-converted-space"/>
          <w:rFonts w:ascii="Verdana" w:hAnsi="Verdana"/>
          <w:b/>
          <w:bCs/>
          <w:color w:val="000000"/>
          <w:sz w:val="17"/>
          <w:szCs w:val="17"/>
          <w:shd w:val="clear" w:color="auto" w:fill="FFFFFF"/>
        </w:rPr>
        <w:t> </w:t>
      </w:r>
      <w:r>
        <w:rPr>
          <w:rStyle w:val="bylinepipe"/>
          <w:rFonts w:ascii="Verdana" w:hAnsi="Verdana"/>
          <w:color w:val="666666"/>
          <w:sz w:val="17"/>
          <w:szCs w:val="17"/>
          <w:shd w:val="clear" w:color="auto" w:fill="FFFFFF"/>
        </w:rPr>
        <w:t>| ISBN-13:</w:t>
      </w:r>
      <w:r>
        <w:rPr>
          <w:rStyle w:val="apple-converted-space"/>
          <w:rFonts w:ascii="Verdana" w:hAnsi="Verdana"/>
          <w:b/>
          <w:bCs/>
          <w:color w:val="000000"/>
          <w:sz w:val="17"/>
          <w:szCs w:val="17"/>
          <w:shd w:val="clear" w:color="auto" w:fill="FFFFFF"/>
        </w:rPr>
        <w:t> </w:t>
      </w:r>
      <w:r>
        <w:rPr>
          <w:rFonts w:ascii="Verdana" w:hAnsi="Verdana"/>
          <w:b/>
          <w:bCs/>
          <w:color w:val="000000"/>
          <w:sz w:val="17"/>
          <w:szCs w:val="17"/>
          <w:shd w:val="clear" w:color="auto" w:fill="FFFFFF"/>
        </w:rPr>
        <w:t>978-0471206026</w:t>
      </w:r>
      <w:r>
        <w:rPr>
          <w:rStyle w:val="apple-converted-space"/>
          <w:rFonts w:ascii="Verdana" w:hAnsi="Verdana"/>
          <w:color w:val="000000"/>
          <w:sz w:val="17"/>
          <w:szCs w:val="17"/>
          <w:shd w:val="clear" w:color="auto" w:fill="FFFFFF"/>
        </w:rPr>
        <w:t> </w:t>
      </w:r>
      <w:r>
        <w:rPr>
          <w:rStyle w:val="bylinepipe"/>
          <w:rFonts w:ascii="Verdana" w:hAnsi="Verdana"/>
          <w:color w:val="666666"/>
          <w:sz w:val="17"/>
          <w:szCs w:val="17"/>
          <w:shd w:val="clear" w:color="auto" w:fill="FFFFFF"/>
        </w:rPr>
        <w:t>| Wiley, Edition:</w:t>
      </w:r>
      <w:r>
        <w:rPr>
          <w:rStyle w:val="apple-converted-space"/>
          <w:rFonts w:ascii="Verdana" w:hAnsi="Verdana"/>
          <w:color w:val="666666"/>
          <w:sz w:val="17"/>
          <w:szCs w:val="17"/>
          <w:shd w:val="clear" w:color="auto" w:fill="FFFFFF"/>
        </w:rPr>
        <w:t> </w:t>
      </w:r>
      <w:r>
        <w:rPr>
          <w:rFonts w:ascii="Verdana" w:hAnsi="Verdana"/>
          <w:b/>
          <w:bCs/>
          <w:color w:val="000000"/>
          <w:sz w:val="17"/>
          <w:szCs w:val="17"/>
          <w:shd w:val="clear" w:color="auto" w:fill="FFFFFF"/>
        </w:rPr>
        <w:t>1</w:t>
      </w:r>
    </w:p>
    <w:p w:rsidR="0092356D" w:rsidRDefault="0092356D">
      <w:bookmarkStart w:id="0" w:name="_GoBack"/>
      <w:bookmarkEnd w:id="0"/>
    </w:p>
    <w:sectPr w:rsidR="00923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D2"/>
    <w:rsid w:val="00081CD2"/>
    <w:rsid w:val="0092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2"/>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1CD2"/>
    <w:rPr>
      <w:color w:val="0000FF"/>
      <w:u w:val="single"/>
    </w:rPr>
  </w:style>
  <w:style w:type="paragraph" w:styleId="BodyTextIndent">
    <w:name w:val="Body Text Indent"/>
    <w:basedOn w:val="Normal"/>
    <w:link w:val="BodyTextIndentChar"/>
    <w:rsid w:val="00081CD2"/>
    <w:pPr>
      <w:spacing w:before="0"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81CD2"/>
    <w:rPr>
      <w:rFonts w:ascii="Times New Roman" w:eastAsia="Times New Roman" w:hAnsi="Times New Roman" w:cs="Times New Roman"/>
      <w:sz w:val="24"/>
      <w:szCs w:val="20"/>
    </w:rPr>
  </w:style>
  <w:style w:type="character" w:customStyle="1" w:styleId="bylinepipe">
    <w:name w:val="bylinepipe"/>
    <w:basedOn w:val="DefaultParagraphFont"/>
    <w:rsid w:val="00081CD2"/>
  </w:style>
  <w:style w:type="character" w:customStyle="1" w:styleId="apple-converted-space">
    <w:name w:val="apple-converted-space"/>
    <w:basedOn w:val="DefaultParagraphFont"/>
    <w:rsid w:val="00081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2"/>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1CD2"/>
    <w:rPr>
      <w:color w:val="0000FF"/>
      <w:u w:val="single"/>
    </w:rPr>
  </w:style>
  <w:style w:type="paragraph" w:styleId="BodyTextIndent">
    <w:name w:val="Body Text Indent"/>
    <w:basedOn w:val="Normal"/>
    <w:link w:val="BodyTextIndentChar"/>
    <w:rsid w:val="00081CD2"/>
    <w:pPr>
      <w:spacing w:before="0"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81CD2"/>
    <w:rPr>
      <w:rFonts w:ascii="Times New Roman" w:eastAsia="Times New Roman" w:hAnsi="Times New Roman" w:cs="Times New Roman"/>
      <w:sz w:val="24"/>
      <w:szCs w:val="20"/>
    </w:rPr>
  </w:style>
  <w:style w:type="character" w:customStyle="1" w:styleId="bylinepipe">
    <w:name w:val="bylinepipe"/>
    <w:basedOn w:val="DefaultParagraphFont"/>
    <w:rsid w:val="00081CD2"/>
  </w:style>
  <w:style w:type="character" w:customStyle="1" w:styleId="apple-converted-space">
    <w:name w:val="apple-converted-space"/>
    <w:basedOn w:val="DefaultParagraphFont"/>
    <w:rsid w:val="00081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office-pc\data\UVA\BUS5030\cp9hb@virgin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Pak</dc:creator>
  <cp:lastModifiedBy>Charles Pak</cp:lastModifiedBy>
  <cp:revision>1</cp:revision>
  <dcterms:created xsi:type="dcterms:W3CDTF">2014-05-13T19:34:00Z</dcterms:created>
  <dcterms:modified xsi:type="dcterms:W3CDTF">2014-05-13T19:34:00Z</dcterms:modified>
</cp:coreProperties>
</file>