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4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68"/>
        <w:gridCol w:w="135"/>
        <w:gridCol w:w="7173"/>
      </w:tblGrid>
      <w:tr w:rsidR="00FB2AC9" w:rsidRPr="0005706F">
        <w:trPr>
          <w:trHeight w:val="647"/>
        </w:trPr>
        <w:tc>
          <w:tcPr>
            <w:tcW w:w="2268" w:type="dxa"/>
          </w:tcPr>
          <w:p w:rsidR="00FB2AC9" w:rsidRPr="0005706F" w:rsidRDefault="00FB2AC9" w:rsidP="00FB2AC9">
            <w:pPr>
              <w:rPr>
                <w:rFonts w:ascii="Calibri" w:hAnsi="Calibri"/>
                <w:b/>
              </w:rPr>
            </w:pPr>
            <w:r w:rsidRPr="0005706F">
              <w:rPr>
                <w:rFonts w:ascii="Calibri" w:hAnsi="Calibri"/>
                <w:b/>
              </w:rPr>
              <w:t>Instructor:</w:t>
            </w:r>
          </w:p>
        </w:tc>
        <w:tc>
          <w:tcPr>
            <w:tcW w:w="7308" w:type="dxa"/>
            <w:gridSpan w:val="2"/>
          </w:tcPr>
          <w:p w:rsidR="00FB2AC9" w:rsidRPr="0005706F" w:rsidRDefault="00FB2AC9" w:rsidP="00FB2AC9">
            <w:pPr>
              <w:rPr>
                <w:rFonts w:ascii="Calibri" w:hAnsi="Calibri"/>
              </w:rPr>
            </w:pPr>
            <w:r>
              <w:rPr>
                <w:rFonts w:ascii="Calibri" w:hAnsi="Calibri"/>
              </w:rPr>
              <w:t>Joseph J. Harrison</w:t>
            </w:r>
          </w:p>
          <w:p w:rsidR="00FB2AC9" w:rsidRPr="0005706F" w:rsidRDefault="00FB2AC9" w:rsidP="00FB2AC9">
            <w:pPr>
              <w:rPr>
                <w:rFonts w:ascii="Calibri" w:hAnsi="Calibri"/>
              </w:rPr>
            </w:pPr>
          </w:p>
        </w:tc>
      </w:tr>
      <w:tr w:rsidR="00FB2AC9" w:rsidRPr="0005706F">
        <w:trPr>
          <w:trHeight w:val="341"/>
        </w:trPr>
        <w:tc>
          <w:tcPr>
            <w:tcW w:w="2268" w:type="dxa"/>
          </w:tcPr>
          <w:p w:rsidR="00FB2AC9" w:rsidRPr="0005706F" w:rsidRDefault="00FB2AC9" w:rsidP="00FB2AC9">
            <w:pPr>
              <w:rPr>
                <w:rFonts w:ascii="Calibri" w:hAnsi="Calibri"/>
                <w:b/>
              </w:rPr>
            </w:pPr>
            <w:r w:rsidRPr="0005706F">
              <w:rPr>
                <w:rFonts w:ascii="Calibri" w:hAnsi="Calibri"/>
                <w:b/>
              </w:rPr>
              <w:t>E-mail:</w:t>
            </w:r>
          </w:p>
        </w:tc>
        <w:tc>
          <w:tcPr>
            <w:tcW w:w="7308" w:type="dxa"/>
            <w:gridSpan w:val="2"/>
          </w:tcPr>
          <w:p w:rsidR="00FB2AC9" w:rsidRPr="0005706F" w:rsidRDefault="00FB2AC9" w:rsidP="00FB2AC9">
            <w:pPr>
              <w:rPr>
                <w:rFonts w:ascii="Calibri" w:hAnsi="Calibri"/>
              </w:rPr>
            </w:pPr>
            <w:r>
              <w:rPr>
                <w:rFonts w:ascii="Calibri" w:hAnsi="Calibri"/>
              </w:rPr>
              <w:t>Jolter60@gmail.com</w:t>
            </w:r>
          </w:p>
          <w:p w:rsidR="00FB2AC9" w:rsidRPr="0005706F" w:rsidRDefault="00FB2AC9" w:rsidP="00FB2AC9">
            <w:pPr>
              <w:rPr>
                <w:rFonts w:ascii="Calibri" w:hAnsi="Calibri"/>
              </w:rPr>
            </w:pPr>
            <w:r>
              <w:rPr>
                <w:rFonts w:ascii="Calibri" w:hAnsi="Calibri"/>
              </w:rPr>
              <w:t>(Students may contact the Instructor through</w:t>
            </w:r>
            <w:r w:rsidRPr="0005706F">
              <w:rPr>
                <w:rFonts w:ascii="Calibri" w:hAnsi="Calibri"/>
              </w:rPr>
              <w:t xml:space="preserve"> </w:t>
            </w:r>
            <w:r>
              <w:rPr>
                <w:rFonts w:ascii="Calibri" w:hAnsi="Calibri"/>
              </w:rPr>
              <w:t>the Course Message function or through commercial e-mail, or by phone/cell (703.680.2501/ 540.220.0681)</w:t>
            </w:r>
          </w:p>
          <w:p w:rsidR="00FB2AC9" w:rsidRPr="0005706F" w:rsidRDefault="00FB2AC9" w:rsidP="00FB2AC9">
            <w:pPr>
              <w:rPr>
                <w:rFonts w:ascii="Calibri" w:hAnsi="Calibri"/>
              </w:rPr>
            </w:pPr>
          </w:p>
        </w:tc>
      </w:tr>
      <w:tr w:rsidR="00FB2AC9" w:rsidRPr="0005706F">
        <w:trPr>
          <w:trHeight w:val="341"/>
        </w:trPr>
        <w:tc>
          <w:tcPr>
            <w:tcW w:w="2268" w:type="dxa"/>
          </w:tcPr>
          <w:p w:rsidR="00FB2AC9" w:rsidRPr="0005706F" w:rsidRDefault="00FB2AC9" w:rsidP="00FB2AC9">
            <w:pPr>
              <w:rPr>
                <w:rFonts w:ascii="Calibri" w:hAnsi="Calibri"/>
                <w:b/>
              </w:rPr>
            </w:pPr>
            <w:r>
              <w:rPr>
                <w:rFonts w:ascii="Calibri" w:hAnsi="Calibri"/>
                <w:b/>
              </w:rPr>
              <w:t>Subject area/Catalog Number</w:t>
            </w:r>
            <w:r w:rsidRPr="0005706F">
              <w:rPr>
                <w:rFonts w:ascii="Calibri" w:hAnsi="Calibri"/>
                <w:b/>
              </w:rPr>
              <w:t>:</w:t>
            </w:r>
          </w:p>
        </w:tc>
        <w:tc>
          <w:tcPr>
            <w:tcW w:w="7308" w:type="dxa"/>
            <w:gridSpan w:val="2"/>
          </w:tcPr>
          <w:p w:rsidR="00FB2AC9" w:rsidRPr="0005706F" w:rsidRDefault="00FB2AC9" w:rsidP="00FB2AC9">
            <w:pPr>
              <w:rPr>
                <w:rFonts w:ascii="Calibri" w:hAnsi="Calibri"/>
              </w:rPr>
            </w:pPr>
            <w:r>
              <w:rPr>
                <w:rFonts w:ascii="Calibri" w:hAnsi="Calibri"/>
              </w:rPr>
              <w:t>Procurement and Contracts/12098</w:t>
            </w:r>
          </w:p>
          <w:p w:rsidR="00FB2AC9" w:rsidRPr="0005706F" w:rsidRDefault="00FB2AC9" w:rsidP="00FB2AC9">
            <w:pPr>
              <w:rPr>
                <w:rFonts w:ascii="Calibri" w:hAnsi="Calibri"/>
              </w:rPr>
            </w:pPr>
          </w:p>
        </w:tc>
      </w:tr>
      <w:tr w:rsidR="00FB2AC9" w:rsidRPr="0005706F">
        <w:trPr>
          <w:trHeight w:val="341"/>
        </w:trPr>
        <w:tc>
          <w:tcPr>
            <w:tcW w:w="2268" w:type="dxa"/>
          </w:tcPr>
          <w:p w:rsidR="00FB2AC9" w:rsidRPr="0005706F" w:rsidRDefault="00FB2AC9" w:rsidP="00FB2AC9">
            <w:pPr>
              <w:rPr>
                <w:rFonts w:ascii="Calibri" w:hAnsi="Calibri"/>
                <w:b/>
              </w:rPr>
            </w:pPr>
            <w:r>
              <w:rPr>
                <w:rFonts w:ascii="Calibri" w:hAnsi="Calibri"/>
                <w:b/>
              </w:rPr>
              <w:t>Year and Term</w:t>
            </w:r>
          </w:p>
        </w:tc>
        <w:tc>
          <w:tcPr>
            <w:tcW w:w="7308" w:type="dxa"/>
            <w:gridSpan w:val="2"/>
          </w:tcPr>
          <w:p w:rsidR="00FB2AC9" w:rsidRPr="0005706F" w:rsidRDefault="00FB2AC9" w:rsidP="00FB2AC9">
            <w:pPr>
              <w:rPr>
                <w:rFonts w:ascii="Calibri" w:hAnsi="Calibri"/>
              </w:rPr>
            </w:pPr>
            <w:r>
              <w:rPr>
                <w:rFonts w:ascii="Calibri" w:hAnsi="Calibri"/>
              </w:rPr>
              <w:t>2015; Summer</w:t>
            </w:r>
          </w:p>
          <w:p w:rsidR="00FB2AC9" w:rsidRPr="0005706F" w:rsidRDefault="00FB2AC9" w:rsidP="00FB2AC9">
            <w:pPr>
              <w:rPr>
                <w:rFonts w:ascii="Calibri" w:hAnsi="Calibri"/>
              </w:rPr>
            </w:pPr>
          </w:p>
        </w:tc>
      </w:tr>
      <w:tr w:rsidR="00FB2AC9" w:rsidRPr="0005706F">
        <w:trPr>
          <w:trHeight w:val="341"/>
        </w:trPr>
        <w:tc>
          <w:tcPr>
            <w:tcW w:w="2268" w:type="dxa"/>
          </w:tcPr>
          <w:p w:rsidR="00FB2AC9" w:rsidRPr="0005706F" w:rsidRDefault="00FB2AC9" w:rsidP="00FB2AC9">
            <w:pPr>
              <w:rPr>
                <w:rFonts w:ascii="Calibri" w:hAnsi="Calibri"/>
                <w:b/>
              </w:rPr>
            </w:pPr>
            <w:r>
              <w:rPr>
                <w:rFonts w:ascii="Calibri" w:hAnsi="Calibri"/>
                <w:b/>
              </w:rPr>
              <w:t>Class Title</w:t>
            </w:r>
          </w:p>
        </w:tc>
        <w:tc>
          <w:tcPr>
            <w:tcW w:w="7308" w:type="dxa"/>
            <w:gridSpan w:val="2"/>
          </w:tcPr>
          <w:p w:rsidR="00FB2AC9" w:rsidRPr="0005706F" w:rsidRDefault="00FB2AC9" w:rsidP="00FB2AC9">
            <w:pPr>
              <w:rPr>
                <w:rFonts w:ascii="Calibri" w:hAnsi="Calibri"/>
              </w:rPr>
            </w:pPr>
            <w:r>
              <w:rPr>
                <w:rFonts w:ascii="Calibri" w:hAnsi="Calibri"/>
              </w:rPr>
              <w:t>PC 4020, Contract Administration</w:t>
            </w:r>
          </w:p>
        </w:tc>
      </w:tr>
      <w:tr w:rsidR="00FB2AC9" w:rsidRPr="0005706F">
        <w:trPr>
          <w:trHeight w:val="7586"/>
        </w:trPr>
        <w:tc>
          <w:tcPr>
            <w:tcW w:w="2268" w:type="dxa"/>
          </w:tcPr>
          <w:p w:rsidR="00FB2AC9" w:rsidRDefault="00FB2AC9" w:rsidP="00FB2AC9">
            <w:pPr>
              <w:rPr>
                <w:rFonts w:ascii="Calibri" w:hAnsi="Calibri"/>
                <w:b/>
              </w:rPr>
            </w:pPr>
            <w:r>
              <w:rPr>
                <w:rFonts w:ascii="Calibri" w:hAnsi="Calibri"/>
                <w:b/>
              </w:rPr>
              <w:t>Level</w:t>
            </w:r>
            <w:r w:rsidRPr="0005706F">
              <w:rPr>
                <w:rFonts w:ascii="Calibri" w:hAnsi="Calibri"/>
                <w:b/>
              </w:rPr>
              <w:t>:</w:t>
            </w:r>
          </w:p>
          <w:p w:rsidR="00FB2AC9" w:rsidRDefault="00FB2AC9" w:rsidP="00FB2AC9">
            <w:pPr>
              <w:rPr>
                <w:rFonts w:ascii="Calibri" w:hAnsi="Calibri"/>
                <w:b/>
              </w:rPr>
            </w:pPr>
          </w:p>
          <w:p w:rsidR="00FB2AC9" w:rsidRDefault="00FB2AC9" w:rsidP="00FB2AC9">
            <w:pPr>
              <w:rPr>
                <w:rFonts w:ascii="Calibri" w:hAnsi="Calibri"/>
                <w:b/>
              </w:rPr>
            </w:pPr>
            <w:r>
              <w:rPr>
                <w:rFonts w:ascii="Calibri" w:hAnsi="Calibri"/>
                <w:b/>
              </w:rPr>
              <w:t>Credit Type:</w:t>
            </w:r>
          </w:p>
          <w:p w:rsidR="00FB2AC9" w:rsidRDefault="00FB2AC9" w:rsidP="00FB2AC9">
            <w:pPr>
              <w:rPr>
                <w:rFonts w:ascii="Calibri" w:hAnsi="Calibri"/>
                <w:b/>
              </w:rPr>
            </w:pPr>
          </w:p>
          <w:p w:rsidR="00FB2AC9" w:rsidRDefault="00FB2AC9" w:rsidP="00FB2AC9">
            <w:pPr>
              <w:rPr>
                <w:rFonts w:ascii="Calibri" w:hAnsi="Calibri"/>
                <w:b/>
              </w:rPr>
            </w:pPr>
            <w:r>
              <w:rPr>
                <w:rFonts w:ascii="Calibri" w:hAnsi="Calibri"/>
                <w:b/>
              </w:rPr>
              <w:t>Class Description:</w:t>
            </w:r>
          </w:p>
          <w:p w:rsidR="00FB2AC9" w:rsidRDefault="00FB2AC9" w:rsidP="00FB2AC9">
            <w:pPr>
              <w:rPr>
                <w:rFonts w:ascii="Calibri" w:hAnsi="Calibri"/>
                <w:b/>
              </w:rPr>
            </w:pPr>
          </w:p>
          <w:p w:rsidR="00FB2AC9" w:rsidRDefault="00FB2AC9" w:rsidP="00FB2AC9">
            <w:pPr>
              <w:rPr>
                <w:rFonts w:ascii="Calibri" w:hAnsi="Calibri"/>
                <w:b/>
              </w:rPr>
            </w:pPr>
          </w:p>
          <w:p w:rsidR="00FB2AC9" w:rsidRDefault="00FB2AC9" w:rsidP="00FB2AC9">
            <w:pPr>
              <w:rPr>
                <w:rFonts w:ascii="Calibri" w:hAnsi="Calibri"/>
                <w:b/>
              </w:rPr>
            </w:pPr>
          </w:p>
          <w:p w:rsidR="00FB2AC9" w:rsidRDefault="00FB2AC9" w:rsidP="00FB2AC9">
            <w:pPr>
              <w:rPr>
                <w:rFonts w:ascii="Calibri" w:hAnsi="Calibri"/>
                <w:b/>
              </w:rPr>
            </w:pPr>
          </w:p>
          <w:p w:rsidR="00FB2AC9" w:rsidRDefault="00FB2AC9" w:rsidP="00FB2AC9">
            <w:pPr>
              <w:rPr>
                <w:rFonts w:ascii="Calibri" w:hAnsi="Calibri"/>
                <w:b/>
              </w:rPr>
            </w:pPr>
          </w:p>
          <w:p w:rsidR="00FB2AC9" w:rsidRDefault="00FB2AC9" w:rsidP="00FB2AC9">
            <w:pPr>
              <w:rPr>
                <w:rFonts w:ascii="Calibri" w:hAnsi="Calibri"/>
                <w:b/>
              </w:rPr>
            </w:pPr>
          </w:p>
          <w:p w:rsidR="00FB2AC9" w:rsidRDefault="00FB2AC9" w:rsidP="00FB2AC9">
            <w:pPr>
              <w:rPr>
                <w:rFonts w:ascii="Calibri" w:hAnsi="Calibri"/>
                <w:b/>
              </w:rPr>
            </w:pPr>
            <w:r>
              <w:rPr>
                <w:rFonts w:ascii="Calibri" w:hAnsi="Calibri"/>
                <w:b/>
              </w:rPr>
              <w:t>Required Text:</w:t>
            </w:r>
          </w:p>
          <w:p w:rsidR="00FB2AC9" w:rsidRDefault="00FB2AC9" w:rsidP="00FB2AC9">
            <w:pPr>
              <w:rPr>
                <w:rFonts w:ascii="Calibri" w:hAnsi="Calibri"/>
                <w:b/>
              </w:rPr>
            </w:pPr>
          </w:p>
          <w:p w:rsidR="00FB2AC9" w:rsidRDefault="00FB2AC9" w:rsidP="00FB2AC9">
            <w:pPr>
              <w:rPr>
                <w:rFonts w:ascii="Calibri" w:hAnsi="Calibri"/>
                <w:b/>
              </w:rPr>
            </w:pPr>
          </w:p>
          <w:p w:rsidR="00FB2AC9" w:rsidRDefault="00FB2AC9" w:rsidP="00FB2AC9">
            <w:pPr>
              <w:rPr>
                <w:rFonts w:ascii="Calibri" w:hAnsi="Calibri"/>
                <w:b/>
              </w:rPr>
            </w:pPr>
          </w:p>
          <w:p w:rsidR="00FB2AC9" w:rsidRDefault="00FB2AC9" w:rsidP="00FB2AC9">
            <w:pPr>
              <w:rPr>
                <w:rFonts w:ascii="Calibri" w:hAnsi="Calibri"/>
                <w:b/>
              </w:rPr>
            </w:pPr>
            <w:r>
              <w:rPr>
                <w:rFonts w:ascii="Calibri" w:hAnsi="Calibri"/>
                <w:b/>
              </w:rPr>
              <w:t>Learning Objectives:</w:t>
            </w:r>
          </w:p>
          <w:p w:rsidR="00FB2AC9" w:rsidRDefault="00FB2AC9" w:rsidP="00FB2AC9">
            <w:pPr>
              <w:rPr>
                <w:rFonts w:ascii="Calibri" w:hAnsi="Calibri"/>
                <w:b/>
              </w:rPr>
            </w:pPr>
          </w:p>
          <w:p w:rsidR="00FB2AC9" w:rsidRDefault="00FB2AC9" w:rsidP="00FB2AC9">
            <w:pPr>
              <w:rPr>
                <w:rFonts w:ascii="Calibri" w:hAnsi="Calibri"/>
                <w:b/>
              </w:rPr>
            </w:pPr>
          </w:p>
          <w:p w:rsidR="00FB2AC9" w:rsidRDefault="00FB2AC9" w:rsidP="00FB2AC9">
            <w:pPr>
              <w:rPr>
                <w:rFonts w:ascii="Calibri" w:hAnsi="Calibri"/>
                <w:b/>
              </w:rPr>
            </w:pPr>
          </w:p>
          <w:p w:rsidR="00FB2AC9" w:rsidRDefault="00FB2AC9" w:rsidP="00FB2AC9">
            <w:pPr>
              <w:rPr>
                <w:rFonts w:ascii="Calibri" w:hAnsi="Calibri"/>
                <w:b/>
              </w:rPr>
            </w:pPr>
          </w:p>
          <w:p w:rsidR="00FB2AC9" w:rsidRDefault="00FB2AC9" w:rsidP="00FB2AC9">
            <w:pPr>
              <w:rPr>
                <w:rFonts w:ascii="Calibri" w:hAnsi="Calibri"/>
                <w:b/>
              </w:rPr>
            </w:pPr>
            <w:r>
              <w:rPr>
                <w:rFonts w:ascii="Calibri" w:hAnsi="Calibri"/>
                <w:b/>
              </w:rPr>
              <w:t>Assessment Components</w:t>
            </w:r>
          </w:p>
          <w:p w:rsidR="00FB2AC9" w:rsidRDefault="00FB2AC9" w:rsidP="00FB2AC9">
            <w:pPr>
              <w:rPr>
                <w:rFonts w:ascii="Calibri" w:hAnsi="Calibri"/>
                <w:b/>
              </w:rPr>
            </w:pPr>
          </w:p>
          <w:p w:rsidR="00FB2AC9" w:rsidRDefault="00FB2AC9" w:rsidP="00FB2AC9">
            <w:pPr>
              <w:rPr>
                <w:rFonts w:ascii="Calibri" w:hAnsi="Calibri"/>
                <w:b/>
              </w:rPr>
            </w:pPr>
          </w:p>
          <w:p w:rsidR="00FB2AC9" w:rsidRDefault="00FB2AC9" w:rsidP="00FB2AC9">
            <w:pPr>
              <w:rPr>
                <w:rFonts w:ascii="Calibri" w:hAnsi="Calibri"/>
                <w:b/>
              </w:rPr>
            </w:pPr>
          </w:p>
          <w:p w:rsidR="00FB2AC9" w:rsidRDefault="00FB2AC9" w:rsidP="00FB2AC9">
            <w:pPr>
              <w:rPr>
                <w:rFonts w:ascii="Calibri" w:hAnsi="Calibri"/>
                <w:b/>
              </w:rPr>
            </w:pPr>
          </w:p>
          <w:p w:rsidR="00FB2AC9" w:rsidRDefault="00FB2AC9" w:rsidP="00FB2AC9">
            <w:pPr>
              <w:rPr>
                <w:rFonts w:ascii="Calibri" w:hAnsi="Calibri"/>
                <w:b/>
              </w:rPr>
            </w:pPr>
          </w:p>
          <w:p w:rsidR="00FB2AC9" w:rsidRDefault="00FB2AC9" w:rsidP="00FB2AC9">
            <w:pPr>
              <w:rPr>
                <w:rFonts w:ascii="Calibri" w:hAnsi="Calibri"/>
                <w:b/>
              </w:rPr>
            </w:pPr>
          </w:p>
          <w:p w:rsidR="00FB2AC9" w:rsidRPr="0005706F" w:rsidRDefault="00FB2AC9" w:rsidP="00FB2AC9">
            <w:pPr>
              <w:rPr>
                <w:rFonts w:ascii="Calibri" w:hAnsi="Calibri"/>
                <w:b/>
              </w:rPr>
            </w:pPr>
            <w:r>
              <w:rPr>
                <w:rFonts w:ascii="Calibri" w:hAnsi="Calibri"/>
                <w:b/>
              </w:rPr>
              <w:t>Delivery Mode</w:t>
            </w:r>
          </w:p>
        </w:tc>
        <w:tc>
          <w:tcPr>
            <w:tcW w:w="7308" w:type="dxa"/>
            <w:gridSpan w:val="2"/>
          </w:tcPr>
          <w:p w:rsidR="00FB2AC9" w:rsidRPr="0005706F" w:rsidRDefault="00FB2AC9" w:rsidP="00FB2AC9">
            <w:pPr>
              <w:rPr>
                <w:rFonts w:ascii="Calibri" w:hAnsi="Calibri"/>
              </w:rPr>
            </w:pPr>
            <w:r>
              <w:rPr>
                <w:rFonts w:ascii="Calibri" w:hAnsi="Calibri"/>
              </w:rPr>
              <w:t>Undergraduate</w:t>
            </w:r>
          </w:p>
          <w:p w:rsidR="00FB2AC9" w:rsidRDefault="00FB2AC9" w:rsidP="00FB2AC9">
            <w:pPr>
              <w:rPr>
                <w:rFonts w:ascii="Calibri" w:hAnsi="Calibri"/>
                <w:b/>
              </w:rPr>
            </w:pPr>
          </w:p>
          <w:p w:rsidR="00FB2AC9" w:rsidRDefault="00FB2AC9" w:rsidP="00FB2AC9">
            <w:pPr>
              <w:rPr>
                <w:rFonts w:ascii="Calibri" w:hAnsi="Calibri"/>
                <w:b/>
              </w:rPr>
            </w:pPr>
            <w:r>
              <w:rPr>
                <w:rFonts w:ascii="Calibri" w:hAnsi="Calibri"/>
                <w:b/>
              </w:rPr>
              <w:t>3 Hours, Undergraduate</w:t>
            </w:r>
          </w:p>
          <w:p w:rsidR="00FB2AC9" w:rsidRDefault="00FB2AC9" w:rsidP="00FB2AC9">
            <w:pPr>
              <w:rPr>
                <w:rFonts w:ascii="Calibri" w:hAnsi="Calibri"/>
                <w:b/>
              </w:rPr>
            </w:pPr>
          </w:p>
          <w:p w:rsidR="00FB2AC9" w:rsidRDefault="00FB2AC9" w:rsidP="00FB2AC9">
            <w:pPr>
              <w:rPr>
                <w:rFonts w:ascii="Calibri" w:hAnsi="Calibri"/>
                <w:b/>
              </w:rPr>
            </w:pPr>
            <w:r>
              <w:rPr>
                <w:rFonts w:ascii="Calibri" w:hAnsi="Calibri"/>
                <w:b/>
              </w:rPr>
              <w:t>This Course covers the Technical and Fundamental procedures basic to Contract Administration. It Examines both theory and practice, emphasizing enforcement of contract terms and conditions, cost overruns, change orders, disputes and appeals, financial analysis, contract authority and interpretation, product surveillance, quality assurance and audit.</w:t>
            </w:r>
          </w:p>
          <w:p w:rsidR="00FB2AC9" w:rsidRDefault="00FB2AC9" w:rsidP="00FB2AC9">
            <w:pPr>
              <w:rPr>
                <w:rFonts w:ascii="Calibri" w:hAnsi="Calibri"/>
                <w:b/>
              </w:rPr>
            </w:pPr>
          </w:p>
          <w:p w:rsidR="00FB2AC9" w:rsidRDefault="00FB2AC9" w:rsidP="00FB2AC9">
            <w:pPr>
              <w:rPr>
                <w:rFonts w:ascii="Calibri" w:hAnsi="Calibri"/>
                <w:b/>
              </w:rPr>
            </w:pPr>
            <w:r>
              <w:rPr>
                <w:rFonts w:ascii="Calibri" w:hAnsi="Calibri"/>
                <w:b/>
              </w:rPr>
              <w:t xml:space="preserve">The Text for this course is the Federal Acquisition Regulation (“FAR”).  Do not purchase the FAR, but rather access the FAR through the Internet at </w:t>
            </w:r>
            <w:hyperlink r:id="rId7" w:history="1">
              <w:r w:rsidRPr="00556BA5">
                <w:rPr>
                  <w:rStyle w:val="Hyperlink"/>
                  <w:rFonts w:ascii="Calibri" w:hAnsi="Calibri"/>
                  <w:b/>
                </w:rPr>
                <w:t>www.gsa.gov</w:t>
              </w:r>
            </w:hyperlink>
            <w:proofErr w:type="gramStart"/>
            <w:r>
              <w:rPr>
                <w:rFonts w:ascii="Calibri" w:hAnsi="Calibri"/>
                <w:b/>
              </w:rPr>
              <w:t xml:space="preserve"> .</w:t>
            </w:r>
            <w:proofErr w:type="gramEnd"/>
          </w:p>
          <w:p w:rsidR="00FB2AC9" w:rsidRDefault="00FB2AC9" w:rsidP="00FB2AC9">
            <w:pPr>
              <w:rPr>
                <w:rFonts w:ascii="Calibri" w:hAnsi="Calibri"/>
                <w:b/>
              </w:rPr>
            </w:pPr>
          </w:p>
          <w:p w:rsidR="00FB2AC9" w:rsidRDefault="00FB2AC9" w:rsidP="00FB2AC9">
            <w:pPr>
              <w:rPr>
                <w:rFonts w:ascii="Calibri" w:hAnsi="Calibri"/>
                <w:b/>
              </w:rPr>
            </w:pPr>
            <w:r>
              <w:rPr>
                <w:rFonts w:ascii="Calibri" w:hAnsi="Calibri"/>
                <w:b/>
              </w:rPr>
              <w:t>At the completion of this course, you will understand what basic functions are included in the Contract Administration process. In addition, you will know and be able to apply Contract Administration principles as they relate to specified post award actions.</w:t>
            </w:r>
          </w:p>
          <w:p w:rsidR="00FB2AC9" w:rsidRDefault="00FB2AC9" w:rsidP="00FB2AC9">
            <w:pPr>
              <w:rPr>
                <w:rFonts w:ascii="Calibri" w:hAnsi="Calibri"/>
                <w:b/>
              </w:rPr>
            </w:pPr>
          </w:p>
          <w:p w:rsidR="00FB2AC9" w:rsidRPr="00FB2AC9" w:rsidRDefault="00FB2AC9" w:rsidP="00FB2AC9">
            <w:pPr>
              <w:pStyle w:val="ListParagraph"/>
              <w:numPr>
                <w:ilvl w:val="0"/>
                <w:numId w:val="1"/>
              </w:numPr>
              <w:rPr>
                <w:rFonts w:ascii="Calibri" w:hAnsi="Calibri"/>
                <w:b/>
              </w:rPr>
            </w:pPr>
            <w:r w:rsidRPr="00FB2AC9">
              <w:rPr>
                <w:rFonts w:ascii="Calibri" w:hAnsi="Calibri"/>
                <w:b/>
              </w:rPr>
              <w:t>There are two Examinations in the Course: Mid-term and Final Exams;</w:t>
            </w:r>
          </w:p>
          <w:p w:rsidR="00FB2AC9" w:rsidRDefault="00FB2AC9" w:rsidP="00FB2AC9">
            <w:pPr>
              <w:pStyle w:val="ListParagraph"/>
              <w:numPr>
                <w:ilvl w:val="0"/>
                <w:numId w:val="1"/>
              </w:numPr>
              <w:rPr>
                <w:rFonts w:ascii="Calibri" w:hAnsi="Calibri"/>
                <w:b/>
              </w:rPr>
            </w:pPr>
            <w:r>
              <w:rPr>
                <w:rFonts w:ascii="Calibri" w:hAnsi="Calibri"/>
                <w:b/>
              </w:rPr>
              <w:t>There are FORUM discussions fo</w:t>
            </w:r>
            <w:r w:rsidR="003B0234">
              <w:rPr>
                <w:rFonts w:ascii="Calibri" w:hAnsi="Calibri"/>
                <w:b/>
              </w:rPr>
              <w:t>r each Lesson, except the Exams. It is expected that each Student will actively participate in each of the Course Forums;</w:t>
            </w:r>
            <w:r>
              <w:rPr>
                <w:rFonts w:ascii="Calibri" w:hAnsi="Calibri"/>
                <w:b/>
              </w:rPr>
              <w:t xml:space="preserve"> and</w:t>
            </w:r>
          </w:p>
          <w:p w:rsidR="00FB2AC9" w:rsidRDefault="00FB2AC9" w:rsidP="00FB2AC9">
            <w:pPr>
              <w:pStyle w:val="ListParagraph"/>
              <w:numPr>
                <w:ilvl w:val="0"/>
                <w:numId w:val="1"/>
              </w:numPr>
              <w:rPr>
                <w:rFonts w:ascii="Calibri" w:hAnsi="Calibri"/>
                <w:b/>
              </w:rPr>
            </w:pPr>
            <w:r>
              <w:rPr>
                <w:rFonts w:ascii="Calibri" w:hAnsi="Calibri"/>
                <w:b/>
              </w:rPr>
              <w:t>Self- Assessments for each Lesson.</w:t>
            </w:r>
          </w:p>
          <w:p w:rsidR="004D67DE" w:rsidRDefault="00FB2AC9" w:rsidP="00FB2AC9">
            <w:pPr>
              <w:pStyle w:val="ListParagraph"/>
              <w:rPr>
                <w:rFonts w:ascii="Calibri" w:hAnsi="Calibri"/>
                <w:b/>
              </w:rPr>
            </w:pPr>
            <w:r>
              <w:rPr>
                <w:rFonts w:ascii="Calibri" w:hAnsi="Calibri"/>
                <w:b/>
              </w:rPr>
              <w:t xml:space="preserve">The Forum Discussions is the Student participation element of the Course. </w:t>
            </w:r>
          </w:p>
          <w:p w:rsidR="004D67DE" w:rsidRDefault="004D67DE" w:rsidP="00FB2AC9">
            <w:pPr>
              <w:pStyle w:val="ListParagraph"/>
              <w:rPr>
                <w:rFonts w:ascii="Calibri" w:hAnsi="Calibri"/>
                <w:b/>
              </w:rPr>
            </w:pPr>
          </w:p>
          <w:p w:rsidR="004D67DE" w:rsidRDefault="004D67DE" w:rsidP="00FB2AC9">
            <w:pPr>
              <w:pStyle w:val="ListParagraph"/>
              <w:rPr>
                <w:rFonts w:ascii="Calibri" w:hAnsi="Calibri"/>
                <w:b/>
              </w:rPr>
            </w:pPr>
            <w:r>
              <w:rPr>
                <w:rFonts w:ascii="Calibri" w:hAnsi="Calibri"/>
                <w:b/>
              </w:rPr>
              <w:t>This course is taught completely online—24/7 Asynchronous. There are no Synchronous class meetings.</w:t>
            </w:r>
          </w:p>
          <w:p w:rsidR="00FB2AC9" w:rsidRDefault="00FB2AC9" w:rsidP="00FB2AC9">
            <w:pPr>
              <w:pStyle w:val="ListParagraph"/>
              <w:rPr>
                <w:rFonts w:ascii="Calibri" w:hAnsi="Calibri"/>
                <w:b/>
              </w:rPr>
            </w:pPr>
          </w:p>
          <w:p w:rsidR="00FB2AC9" w:rsidRPr="00FB2AC9" w:rsidRDefault="00FB2AC9" w:rsidP="00FB2AC9">
            <w:pPr>
              <w:pStyle w:val="ListParagraph"/>
              <w:rPr>
                <w:rFonts w:ascii="Calibri" w:hAnsi="Calibri"/>
                <w:b/>
              </w:rPr>
            </w:pPr>
          </w:p>
        </w:tc>
      </w:tr>
      <w:tr w:rsidR="00FB2AC9" w:rsidRPr="0005706F">
        <w:trPr>
          <w:trHeight w:val="2114"/>
        </w:trPr>
        <w:tc>
          <w:tcPr>
            <w:tcW w:w="2403" w:type="dxa"/>
            <w:gridSpan w:val="2"/>
          </w:tcPr>
          <w:p w:rsidR="004D67DE" w:rsidRDefault="000538A9" w:rsidP="00FB2AC9">
            <w:pPr>
              <w:rPr>
                <w:rFonts w:ascii="Calibri" w:hAnsi="Calibri"/>
                <w:b/>
              </w:rPr>
            </w:pPr>
            <w:r>
              <w:rPr>
                <w:rFonts w:ascii="Calibri" w:hAnsi="Calibri"/>
                <w:b/>
              </w:rPr>
              <w:t xml:space="preserve">Required </w:t>
            </w:r>
          </w:p>
          <w:p w:rsidR="00FB2AC9" w:rsidRPr="0005706F" w:rsidRDefault="00FB2AC9" w:rsidP="00FB2AC9">
            <w:pPr>
              <w:rPr>
                <w:rFonts w:ascii="Calibri" w:hAnsi="Calibri"/>
                <w:b/>
              </w:rPr>
            </w:pPr>
          </w:p>
        </w:tc>
        <w:tc>
          <w:tcPr>
            <w:tcW w:w="7173" w:type="dxa"/>
          </w:tcPr>
          <w:p w:rsidR="00FB2AC9" w:rsidRPr="0005706F" w:rsidRDefault="00FB2AC9" w:rsidP="00FB2AC9">
            <w:pPr>
              <w:rPr>
                <w:rFonts w:ascii="Calibri" w:hAnsi="Calibri"/>
              </w:rPr>
            </w:pPr>
            <w:r w:rsidRPr="0005706F">
              <w:rPr>
                <w:rFonts w:ascii="Calibri" w:hAnsi="Calibri"/>
              </w:rPr>
              <w:t xml:space="preserve">. </w:t>
            </w:r>
          </w:p>
          <w:p w:rsidR="00FB2AC9" w:rsidRPr="0005706F" w:rsidRDefault="00FB2AC9" w:rsidP="00FB2AC9">
            <w:pPr>
              <w:rPr>
                <w:rFonts w:ascii="Calibri" w:hAnsi="Calibri"/>
                <w:b/>
              </w:rPr>
            </w:pPr>
          </w:p>
        </w:tc>
      </w:tr>
      <w:tr w:rsidR="00FB2AC9" w:rsidRPr="0005706F">
        <w:trPr>
          <w:trHeight w:val="341"/>
        </w:trPr>
        <w:tc>
          <w:tcPr>
            <w:tcW w:w="2403" w:type="dxa"/>
            <w:gridSpan w:val="2"/>
          </w:tcPr>
          <w:p w:rsidR="00FB2AC9" w:rsidRPr="0005706F" w:rsidRDefault="00FB2AC9" w:rsidP="00FB2AC9">
            <w:pPr>
              <w:rPr>
                <w:rFonts w:ascii="Calibri" w:hAnsi="Calibri"/>
                <w:b/>
              </w:rPr>
            </w:pPr>
            <w:r w:rsidRPr="0005706F">
              <w:rPr>
                <w:rFonts w:ascii="Calibri" w:hAnsi="Calibri"/>
                <w:b/>
              </w:rPr>
              <w:t>Resources</w:t>
            </w:r>
          </w:p>
        </w:tc>
        <w:tc>
          <w:tcPr>
            <w:tcW w:w="7173" w:type="dxa"/>
          </w:tcPr>
          <w:p w:rsidR="00FB2AC9" w:rsidRPr="0005706F" w:rsidRDefault="00FB2AC9" w:rsidP="00FB2AC9">
            <w:pPr>
              <w:rPr>
                <w:rFonts w:ascii="Calibri" w:hAnsi="Calibri"/>
              </w:rPr>
            </w:pPr>
            <w:r w:rsidRPr="0005706F">
              <w:rPr>
                <w:rFonts w:ascii="Calibri" w:hAnsi="Calibri"/>
              </w:rPr>
              <w:t xml:space="preserve">The Instructor will upload any necessary Resources for all course materials. </w:t>
            </w:r>
          </w:p>
          <w:p w:rsidR="00FB2AC9" w:rsidRPr="0005706F" w:rsidRDefault="00FB2AC9" w:rsidP="00FB2AC9">
            <w:pPr>
              <w:rPr>
                <w:rFonts w:ascii="Calibri" w:hAnsi="Calibri"/>
                <w:b/>
              </w:rPr>
            </w:pPr>
          </w:p>
        </w:tc>
      </w:tr>
      <w:tr w:rsidR="00FB2AC9" w:rsidRPr="0005706F">
        <w:trPr>
          <w:trHeight w:val="341"/>
        </w:trPr>
        <w:tc>
          <w:tcPr>
            <w:tcW w:w="2403" w:type="dxa"/>
            <w:gridSpan w:val="2"/>
          </w:tcPr>
          <w:p w:rsidR="00FB2AC9" w:rsidRPr="0005706F" w:rsidRDefault="00FB2AC9" w:rsidP="00FB2AC9">
            <w:pPr>
              <w:rPr>
                <w:rFonts w:ascii="Calibri" w:hAnsi="Calibri"/>
                <w:b/>
              </w:rPr>
            </w:pPr>
            <w:r w:rsidRPr="0005706F">
              <w:rPr>
                <w:rFonts w:ascii="Calibri" w:hAnsi="Calibri"/>
                <w:b/>
              </w:rPr>
              <w:t>Course Description</w:t>
            </w:r>
          </w:p>
        </w:tc>
        <w:tc>
          <w:tcPr>
            <w:tcW w:w="7173" w:type="dxa"/>
          </w:tcPr>
          <w:p w:rsidR="00FB2AC9" w:rsidRPr="0005706F" w:rsidRDefault="00FB2AC9" w:rsidP="00FB2AC9">
            <w:pPr>
              <w:rPr>
                <w:rFonts w:ascii="Calibri" w:hAnsi="Calibri"/>
                <w:b/>
              </w:rPr>
            </w:pPr>
            <w:r w:rsidRPr="0005706F">
              <w:rPr>
                <w:rFonts w:ascii="Calibri" w:hAnsi="Calibri"/>
              </w:rPr>
              <w:t>This course cover</w:t>
            </w:r>
            <w:r>
              <w:rPr>
                <w:rFonts w:ascii="Calibri" w:hAnsi="Calibri"/>
              </w:rPr>
              <w:t>s: enforcement of contract terms</w:t>
            </w:r>
            <w:r w:rsidRPr="0005706F">
              <w:rPr>
                <w:rFonts w:ascii="Calibri" w:hAnsi="Calibri"/>
              </w:rPr>
              <w:t xml:space="preserve">; </w:t>
            </w:r>
            <w:r>
              <w:rPr>
                <w:rFonts w:ascii="Calibri" w:hAnsi="Calibri"/>
              </w:rPr>
              <w:t>contract modifications;</w:t>
            </w:r>
            <w:r w:rsidRPr="0005706F">
              <w:rPr>
                <w:rFonts w:ascii="Calibri" w:hAnsi="Calibri"/>
              </w:rPr>
              <w:t xml:space="preserve"> delays; change orders; disputes</w:t>
            </w:r>
            <w:r>
              <w:rPr>
                <w:rFonts w:ascii="Calibri" w:hAnsi="Calibri"/>
              </w:rPr>
              <w:t>, claims</w:t>
            </w:r>
            <w:r w:rsidRPr="0005706F">
              <w:rPr>
                <w:rFonts w:ascii="Calibri" w:hAnsi="Calibri"/>
              </w:rPr>
              <w:t xml:space="preserve"> and appeal</w:t>
            </w:r>
            <w:r>
              <w:rPr>
                <w:rFonts w:ascii="Calibri" w:hAnsi="Calibri"/>
              </w:rPr>
              <w:t>s</w:t>
            </w:r>
            <w:r w:rsidRPr="0005706F">
              <w:rPr>
                <w:rFonts w:ascii="Calibri" w:hAnsi="Calibri"/>
              </w:rPr>
              <w:t xml:space="preserve">; </w:t>
            </w:r>
            <w:r>
              <w:rPr>
                <w:rFonts w:ascii="Calibri" w:hAnsi="Calibri"/>
              </w:rPr>
              <w:t xml:space="preserve">contract </w:t>
            </w:r>
            <w:r w:rsidRPr="0005706F">
              <w:rPr>
                <w:rFonts w:ascii="Calibri" w:hAnsi="Calibri"/>
              </w:rPr>
              <w:t>financi</w:t>
            </w:r>
            <w:r>
              <w:rPr>
                <w:rFonts w:ascii="Calibri" w:hAnsi="Calibri"/>
              </w:rPr>
              <w:t>ng and payments</w:t>
            </w:r>
            <w:r w:rsidRPr="0005706F">
              <w:rPr>
                <w:rFonts w:ascii="Calibri" w:hAnsi="Calibri"/>
              </w:rPr>
              <w:t>; terminations; production surveillance; quality assurance; and closeout.</w:t>
            </w:r>
          </w:p>
          <w:p w:rsidR="00FB2AC9" w:rsidRPr="0005706F" w:rsidRDefault="00FB2AC9" w:rsidP="00FB2AC9">
            <w:pPr>
              <w:rPr>
                <w:rFonts w:ascii="Calibri" w:hAnsi="Calibri"/>
                <w:b/>
              </w:rPr>
            </w:pPr>
          </w:p>
        </w:tc>
      </w:tr>
      <w:tr w:rsidR="00FB2AC9" w:rsidRPr="0005706F">
        <w:trPr>
          <w:trHeight w:val="341"/>
        </w:trPr>
        <w:tc>
          <w:tcPr>
            <w:tcW w:w="2403" w:type="dxa"/>
            <w:gridSpan w:val="2"/>
          </w:tcPr>
          <w:p w:rsidR="00FB2AC9" w:rsidRPr="0005706F" w:rsidRDefault="00FB2AC9" w:rsidP="00FB2AC9">
            <w:pPr>
              <w:rPr>
                <w:rFonts w:ascii="Calibri" w:hAnsi="Calibri"/>
                <w:b/>
              </w:rPr>
            </w:pPr>
          </w:p>
          <w:p w:rsidR="00FB2AC9" w:rsidRPr="0005706F" w:rsidRDefault="00FB2AC9" w:rsidP="00FB2AC9">
            <w:pPr>
              <w:rPr>
                <w:rFonts w:ascii="Calibri" w:hAnsi="Calibri"/>
                <w:b/>
              </w:rPr>
            </w:pPr>
            <w:r w:rsidRPr="0005706F">
              <w:rPr>
                <w:rFonts w:ascii="Calibri" w:hAnsi="Calibri"/>
                <w:b/>
              </w:rPr>
              <w:t>Methodology</w:t>
            </w:r>
          </w:p>
          <w:p w:rsidR="00FB2AC9" w:rsidRPr="0005706F" w:rsidRDefault="00FB2AC9" w:rsidP="00FB2AC9">
            <w:pPr>
              <w:rPr>
                <w:rFonts w:ascii="Calibri" w:hAnsi="Calibri"/>
                <w:b/>
              </w:rPr>
            </w:pPr>
          </w:p>
        </w:tc>
        <w:tc>
          <w:tcPr>
            <w:tcW w:w="7173" w:type="dxa"/>
          </w:tcPr>
          <w:p w:rsidR="00FB2AC9" w:rsidRPr="0005706F" w:rsidRDefault="00FB2AC9" w:rsidP="00FB2AC9">
            <w:pPr>
              <w:rPr>
                <w:rFonts w:ascii="Calibri" w:hAnsi="Calibri"/>
              </w:rPr>
            </w:pPr>
            <w:proofErr w:type="gramStart"/>
            <w:r>
              <w:rPr>
                <w:rFonts w:ascii="Calibri" w:hAnsi="Calibri"/>
              </w:rPr>
              <w:t>assist</w:t>
            </w:r>
            <w:proofErr w:type="gramEnd"/>
            <w:r>
              <w:rPr>
                <w:rFonts w:ascii="Calibri" w:hAnsi="Calibri"/>
              </w:rPr>
              <w:t xml:space="preserve"> you in taking the Exams.</w:t>
            </w:r>
          </w:p>
          <w:p w:rsidR="00FB2AC9" w:rsidRPr="0005706F" w:rsidRDefault="00FB2AC9" w:rsidP="00FB2AC9">
            <w:pPr>
              <w:rPr>
                <w:rFonts w:ascii="Calibri" w:hAnsi="Calibri"/>
                <w:b/>
              </w:rPr>
            </w:pPr>
          </w:p>
        </w:tc>
      </w:tr>
      <w:tr w:rsidR="00FB2AC9" w:rsidRPr="0005706F">
        <w:trPr>
          <w:trHeight w:val="341"/>
        </w:trPr>
        <w:tc>
          <w:tcPr>
            <w:tcW w:w="2403" w:type="dxa"/>
            <w:gridSpan w:val="2"/>
          </w:tcPr>
          <w:p w:rsidR="00FB2AC9" w:rsidRPr="0005706F" w:rsidRDefault="00FB2AC9" w:rsidP="00FB2AC9">
            <w:pPr>
              <w:rPr>
                <w:rFonts w:ascii="Calibri" w:hAnsi="Calibri"/>
                <w:b/>
              </w:rPr>
            </w:pPr>
            <w:r w:rsidRPr="0005706F">
              <w:rPr>
                <w:rFonts w:ascii="Calibri" w:hAnsi="Calibri"/>
                <w:b/>
              </w:rPr>
              <w:t>Exams</w:t>
            </w:r>
          </w:p>
          <w:p w:rsidR="00FB2AC9" w:rsidRPr="0005706F" w:rsidRDefault="00FB2AC9" w:rsidP="00FB2AC9">
            <w:pPr>
              <w:rPr>
                <w:rFonts w:ascii="Calibri" w:hAnsi="Calibri"/>
                <w:b/>
              </w:rPr>
            </w:pPr>
          </w:p>
          <w:p w:rsidR="00FB2AC9" w:rsidRPr="0005706F" w:rsidRDefault="00FB2AC9" w:rsidP="00FB2AC9">
            <w:pPr>
              <w:rPr>
                <w:rFonts w:ascii="Calibri" w:hAnsi="Calibri"/>
                <w:b/>
              </w:rPr>
            </w:pPr>
          </w:p>
          <w:p w:rsidR="00FB2AC9" w:rsidRPr="0005706F" w:rsidRDefault="00FB2AC9" w:rsidP="00FB2AC9">
            <w:pPr>
              <w:rPr>
                <w:rFonts w:ascii="Calibri" w:hAnsi="Calibri"/>
                <w:b/>
              </w:rPr>
            </w:pPr>
          </w:p>
          <w:p w:rsidR="00FB2AC9" w:rsidRPr="0005706F" w:rsidRDefault="00FB2AC9" w:rsidP="00FB2AC9">
            <w:pPr>
              <w:rPr>
                <w:rFonts w:ascii="Calibri" w:hAnsi="Calibri"/>
                <w:b/>
              </w:rPr>
            </w:pPr>
          </w:p>
          <w:p w:rsidR="00FB2AC9" w:rsidRPr="0005706F" w:rsidRDefault="00FB2AC9" w:rsidP="00FB2AC9">
            <w:pPr>
              <w:rPr>
                <w:rFonts w:ascii="Calibri" w:hAnsi="Calibri"/>
                <w:b/>
              </w:rPr>
            </w:pPr>
          </w:p>
          <w:p w:rsidR="00FB2AC9" w:rsidRPr="0005706F" w:rsidRDefault="00FB2AC9" w:rsidP="00FB2AC9">
            <w:pPr>
              <w:rPr>
                <w:rFonts w:ascii="Calibri" w:hAnsi="Calibri"/>
                <w:b/>
              </w:rPr>
            </w:pPr>
          </w:p>
          <w:p w:rsidR="00FB2AC9" w:rsidRPr="0005706F" w:rsidRDefault="00FB2AC9" w:rsidP="00FB2AC9">
            <w:pPr>
              <w:rPr>
                <w:rFonts w:ascii="Calibri" w:hAnsi="Calibri"/>
                <w:b/>
              </w:rPr>
            </w:pPr>
          </w:p>
        </w:tc>
        <w:tc>
          <w:tcPr>
            <w:tcW w:w="7173" w:type="dxa"/>
          </w:tcPr>
          <w:p w:rsidR="00FB2AC9" w:rsidRPr="0005706F" w:rsidRDefault="00FB2AC9" w:rsidP="00FB2AC9">
            <w:pPr>
              <w:rPr>
                <w:rFonts w:ascii="Calibri" w:hAnsi="Calibri"/>
                <w:b/>
              </w:rPr>
            </w:pPr>
            <w:r w:rsidRPr="0005706F">
              <w:rPr>
                <w:rFonts w:ascii="Calibri" w:hAnsi="Calibri"/>
              </w:rPr>
              <w:t xml:space="preserve">Exams </w:t>
            </w:r>
            <w:r>
              <w:rPr>
                <w:rFonts w:ascii="Calibri" w:hAnsi="Calibri"/>
              </w:rPr>
              <w:t xml:space="preserve">(including a Practice Exam) </w:t>
            </w:r>
            <w:r w:rsidRPr="0005706F">
              <w:rPr>
                <w:rFonts w:ascii="Calibri" w:hAnsi="Calibri"/>
              </w:rPr>
              <w:t xml:space="preserve">are found under the </w:t>
            </w:r>
            <w:r>
              <w:rPr>
                <w:rFonts w:ascii="Calibri" w:hAnsi="Calibri"/>
              </w:rPr>
              <w:t xml:space="preserve">Tests and Quizzes </w:t>
            </w:r>
            <w:r w:rsidRPr="0005706F">
              <w:rPr>
                <w:rFonts w:ascii="Calibri" w:hAnsi="Calibri"/>
              </w:rPr>
              <w:t xml:space="preserve">tab </w:t>
            </w:r>
            <w:r>
              <w:rPr>
                <w:rFonts w:ascii="Calibri" w:hAnsi="Calibri"/>
              </w:rPr>
              <w:t xml:space="preserve">of </w:t>
            </w:r>
            <w:r w:rsidRPr="0005706F">
              <w:rPr>
                <w:rFonts w:ascii="Calibri" w:hAnsi="Calibri"/>
              </w:rPr>
              <w:t xml:space="preserve">the course website.  They are not cumulative.  The final will only cover material we have discussed since the mid-term.  All exams are open book, i.e., you may use </w:t>
            </w:r>
            <w:r>
              <w:rPr>
                <w:rFonts w:ascii="Calibri" w:hAnsi="Calibri"/>
              </w:rPr>
              <w:t xml:space="preserve">the lecture materials, </w:t>
            </w:r>
            <w:r w:rsidRPr="0005706F">
              <w:rPr>
                <w:rFonts w:ascii="Calibri" w:hAnsi="Calibri"/>
              </w:rPr>
              <w:t xml:space="preserve">any notes you have taken, the FAR, the threaded discussions and self assessments </w:t>
            </w:r>
            <w:r>
              <w:rPr>
                <w:rFonts w:ascii="Calibri" w:hAnsi="Calibri"/>
              </w:rPr>
              <w:t xml:space="preserve">Model Answers </w:t>
            </w:r>
            <w:r w:rsidRPr="0005706F">
              <w:rPr>
                <w:rFonts w:ascii="Calibri" w:hAnsi="Calibri"/>
              </w:rPr>
              <w:t>to assist you in answering questions. The Honor Code applies to all exams.  Under</w:t>
            </w:r>
            <w:r>
              <w:rPr>
                <w:rFonts w:ascii="Calibri" w:hAnsi="Calibri"/>
              </w:rPr>
              <w:t xml:space="preserve"> the Honor Code, the answers a S</w:t>
            </w:r>
            <w:r w:rsidRPr="0005706F">
              <w:rPr>
                <w:rFonts w:ascii="Calibri" w:hAnsi="Calibri"/>
              </w:rPr>
              <w:t xml:space="preserve">tudent provides in response to an exam </w:t>
            </w:r>
            <w:r>
              <w:rPr>
                <w:rFonts w:ascii="Calibri" w:hAnsi="Calibri"/>
              </w:rPr>
              <w:t>question must be the S</w:t>
            </w:r>
            <w:r w:rsidRPr="0005706F">
              <w:rPr>
                <w:rFonts w:ascii="Calibri" w:hAnsi="Calibri"/>
              </w:rPr>
              <w:t>tudent's own work and not be the product of any unauthorized assistance or collaboration with any o</w:t>
            </w:r>
            <w:r>
              <w:rPr>
                <w:rFonts w:ascii="Calibri" w:hAnsi="Calibri"/>
              </w:rPr>
              <w:t>ther Student in the course.  The Honor Code also prohibits S</w:t>
            </w:r>
            <w:r w:rsidRPr="0005706F">
              <w:rPr>
                <w:rFonts w:ascii="Calibri" w:hAnsi="Calibri"/>
              </w:rPr>
              <w:t>tudents from providing un</w:t>
            </w:r>
            <w:r>
              <w:rPr>
                <w:rFonts w:ascii="Calibri" w:hAnsi="Calibri"/>
              </w:rPr>
              <w:t>authorized assistance to other S</w:t>
            </w:r>
            <w:r w:rsidRPr="0005706F">
              <w:rPr>
                <w:rFonts w:ascii="Calibri" w:hAnsi="Calibri"/>
              </w:rPr>
              <w:t>tud</w:t>
            </w:r>
            <w:r>
              <w:rPr>
                <w:rFonts w:ascii="Calibri" w:hAnsi="Calibri"/>
              </w:rPr>
              <w:t xml:space="preserve">ents in the Course in </w:t>
            </w:r>
            <w:r w:rsidRPr="0005706F">
              <w:rPr>
                <w:rFonts w:ascii="Calibri" w:hAnsi="Calibri"/>
              </w:rPr>
              <w:t>regard to work covered by the Honor Code.</w:t>
            </w:r>
          </w:p>
        </w:tc>
      </w:tr>
      <w:tr w:rsidR="00FB2AC9" w:rsidRPr="0005706F">
        <w:trPr>
          <w:trHeight w:val="341"/>
        </w:trPr>
        <w:tc>
          <w:tcPr>
            <w:tcW w:w="2403" w:type="dxa"/>
            <w:gridSpan w:val="2"/>
          </w:tcPr>
          <w:p w:rsidR="00FB2AC9" w:rsidRPr="0005706F" w:rsidRDefault="00FB2AC9" w:rsidP="00FB2AC9">
            <w:pPr>
              <w:rPr>
                <w:rFonts w:ascii="Calibri" w:hAnsi="Calibri"/>
                <w:b/>
              </w:rPr>
            </w:pPr>
            <w:r w:rsidRPr="0005706F">
              <w:rPr>
                <w:rFonts w:ascii="Calibri" w:hAnsi="Calibri"/>
                <w:b/>
              </w:rPr>
              <w:br/>
              <w:t>Course Objectives</w:t>
            </w:r>
          </w:p>
        </w:tc>
        <w:tc>
          <w:tcPr>
            <w:tcW w:w="7173" w:type="dxa"/>
          </w:tcPr>
          <w:p w:rsidR="00FB2AC9" w:rsidRPr="0005706F" w:rsidRDefault="00FB2AC9" w:rsidP="00FB2AC9">
            <w:pPr>
              <w:pStyle w:val="BodyText"/>
              <w:rPr>
                <w:rFonts w:ascii="Calibri" w:hAnsi="Calibri" w:cs="Times New Roman"/>
                <w:sz w:val="24"/>
              </w:rPr>
            </w:pPr>
          </w:p>
          <w:p w:rsidR="00FB2AC9" w:rsidRPr="0005706F" w:rsidRDefault="00FB2AC9" w:rsidP="00FB2AC9">
            <w:pPr>
              <w:rPr>
                <w:rFonts w:ascii="Calibri" w:hAnsi="Calibri"/>
              </w:rPr>
            </w:pPr>
            <w:r w:rsidRPr="0005706F">
              <w:rPr>
                <w:rFonts w:ascii="Calibri" w:hAnsi="Calibri"/>
              </w:rPr>
              <w:t>At the completion of this course you will understand what basic functions are included in the contract administration process.  In addition, you will know and be able to apply contract administration principles as they relate to specified post award actions.</w:t>
            </w:r>
          </w:p>
          <w:p w:rsidR="00FB2AC9" w:rsidRPr="0005706F" w:rsidRDefault="00FB2AC9" w:rsidP="00FB2AC9">
            <w:pPr>
              <w:pStyle w:val="BodyText"/>
              <w:ind w:left="720"/>
              <w:rPr>
                <w:rFonts w:ascii="Calibri" w:hAnsi="Calibri"/>
                <w:b/>
              </w:rPr>
            </w:pPr>
          </w:p>
        </w:tc>
      </w:tr>
    </w:tbl>
    <w:p w:rsidR="00451334" w:rsidRPr="0005706F" w:rsidRDefault="00451334">
      <w:pPr>
        <w:jc w:val="center"/>
        <w:rPr>
          <w:rFonts w:ascii="Calibri" w:hAnsi="Calibri"/>
          <w:sz w:val="28"/>
          <w:szCs w:val="32"/>
        </w:rPr>
      </w:pPr>
    </w:p>
    <w:p w:rsidR="00451334" w:rsidRDefault="00451334">
      <w:pPr>
        <w:jc w:val="center"/>
        <w:rPr>
          <w:rFonts w:ascii="Calibri" w:hAnsi="Calibri"/>
          <w:sz w:val="28"/>
          <w:szCs w:val="32"/>
        </w:rPr>
      </w:pPr>
    </w:p>
    <w:p w:rsidR="00B80588" w:rsidRDefault="00B80588" w:rsidP="000538A9">
      <w:pPr>
        <w:rPr>
          <w:rFonts w:ascii="Arial" w:hAnsi="Arial"/>
          <w:b/>
          <w:sz w:val="28"/>
          <w:szCs w:val="32"/>
        </w:rPr>
      </w:pPr>
      <w:r>
        <w:rPr>
          <w:rFonts w:ascii="Arial" w:hAnsi="Arial"/>
          <w:b/>
          <w:sz w:val="28"/>
          <w:szCs w:val="32"/>
        </w:rPr>
        <w:t>Technical Resources</w:t>
      </w:r>
    </w:p>
    <w:p w:rsidR="00B80588" w:rsidRDefault="00B80588" w:rsidP="000538A9">
      <w:pPr>
        <w:rPr>
          <w:rFonts w:ascii="Arial" w:hAnsi="Arial"/>
          <w:b/>
          <w:sz w:val="28"/>
          <w:szCs w:val="32"/>
        </w:rPr>
      </w:pPr>
      <w:r>
        <w:rPr>
          <w:rFonts w:ascii="Arial" w:hAnsi="Arial"/>
          <w:b/>
          <w:sz w:val="28"/>
          <w:szCs w:val="32"/>
        </w:rPr>
        <w:t xml:space="preserve"> &amp; Technical Components      # </w:t>
      </w:r>
      <w:r w:rsidR="000538A9" w:rsidRPr="00B80588">
        <w:rPr>
          <w:rFonts w:ascii="Arial" w:hAnsi="Arial"/>
          <w:b/>
          <w:sz w:val="28"/>
          <w:szCs w:val="32"/>
        </w:rPr>
        <w:t xml:space="preserve">Technical Specifications: Computer </w:t>
      </w:r>
    </w:p>
    <w:p w:rsidR="00B80588" w:rsidRDefault="00B80588" w:rsidP="000538A9">
      <w:pPr>
        <w:rPr>
          <w:rFonts w:ascii="Arial" w:hAnsi="Arial"/>
          <w:b/>
          <w:sz w:val="28"/>
          <w:szCs w:val="32"/>
        </w:rPr>
      </w:pPr>
      <w:r>
        <w:rPr>
          <w:rFonts w:ascii="Arial" w:hAnsi="Arial"/>
          <w:b/>
          <w:sz w:val="28"/>
          <w:szCs w:val="32"/>
        </w:rPr>
        <w:t xml:space="preserve">                                                      Hardware</w:t>
      </w:r>
    </w:p>
    <w:p w:rsidR="00B80588" w:rsidRDefault="00B80588" w:rsidP="000538A9">
      <w:pPr>
        <w:rPr>
          <w:rFonts w:ascii="Arial" w:hAnsi="Arial"/>
          <w:b/>
          <w:sz w:val="28"/>
          <w:szCs w:val="32"/>
        </w:rPr>
      </w:pPr>
      <w:r>
        <w:rPr>
          <w:rFonts w:ascii="Arial" w:hAnsi="Arial"/>
          <w:b/>
          <w:sz w:val="28"/>
          <w:szCs w:val="32"/>
        </w:rPr>
        <w:t xml:space="preserve">                                                   # Minimum Operating System:</w:t>
      </w:r>
    </w:p>
    <w:p w:rsidR="0061219A" w:rsidRPr="0061219A" w:rsidRDefault="0061219A" w:rsidP="0061219A">
      <w:pPr>
        <w:rPr>
          <w:rFonts w:ascii="Arial" w:hAnsi="Arial"/>
          <w:b/>
          <w:sz w:val="28"/>
          <w:szCs w:val="32"/>
        </w:rPr>
      </w:pPr>
      <w:r>
        <w:rPr>
          <w:rFonts w:ascii="Arial" w:hAnsi="Arial"/>
          <w:b/>
          <w:sz w:val="28"/>
          <w:szCs w:val="32"/>
        </w:rPr>
        <w:t xml:space="preserve">                                                       --</w:t>
      </w:r>
      <w:r w:rsidRPr="0061219A">
        <w:rPr>
          <w:rFonts w:ascii="Arial" w:hAnsi="Arial"/>
          <w:b/>
          <w:sz w:val="28"/>
          <w:szCs w:val="32"/>
        </w:rPr>
        <w:t>Windows 7 SP1 (Professional</w:t>
      </w:r>
    </w:p>
    <w:p w:rsidR="0061219A" w:rsidRDefault="0061219A" w:rsidP="0061219A">
      <w:pPr>
        <w:pStyle w:val="ListParagraph"/>
        <w:ind w:left="4480"/>
        <w:rPr>
          <w:rFonts w:ascii="Arial" w:hAnsi="Arial"/>
          <w:b/>
          <w:sz w:val="28"/>
          <w:szCs w:val="32"/>
        </w:rPr>
      </w:pPr>
      <w:r>
        <w:rPr>
          <w:rFonts w:ascii="Arial" w:hAnsi="Arial"/>
          <w:b/>
          <w:sz w:val="28"/>
          <w:szCs w:val="32"/>
        </w:rPr>
        <w:t>Preferred)</w:t>
      </w:r>
    </w:p>
    <w:p w:rsidR="0061219A" w:rsidRDefault="0061219A" w:rsidP="0061219A">
      <w:pPr>
        <w:rPr>
          <w:rFonts w:ascii="Calibri" w:hAnsi="Calibri"/>
          <w:sz w:val="28"/>
          <w:szCs w:val="32"/>
        </w:rPr>
      </w:pPr>
      <w:r>
        <w:rPr>
          <w:rFonts w:ascii="Calibri" w:hAnsi="Calibri"/>
          <w:sz w:val="28"/>
          <w:szCs w:val="32"/>
        </w:rPr>
        <w:t xml:space="preserve">                                                                   --Mac OS X 10.8 or 10.9</w:t>
      </w:r>
    </w:p>
    <w:p w:rsidR="0061219A" w:rsidRDefault="0061219A" w:rsidP="0061219A">
      <w:pPr>
        <w:rPr>
          <w:rFonts w:ascii="Calibri" w:hAnsi="Calibri"/>
          <w:sz w:val="28"/>
          <w:szCs w:val="32"/>
        </w:rPr>
      </w:pPr>
      <w:r>
        <w:rPr>
          <w:rFonts w:ascii="Calibri" w:hAnsi="Calibri"/>
          <w:sz w:val="28"/>
          <w:szCs w:val="32"/>
        </w:rPr>
        <w:t xml:space="preserve">                                                    #Minimum Processor Speed: Equivalent to an Intel </w:t>
      </w:r>
    </w:p>
    <w:p w:rsidR="0061219A" w:rsidRDefault="0061219A" w:rsidP="0061219A">
      <w:pPr>
        <w:rPr>
          <w:rFonts w:ascii="Calibri" w:hAnsi="Calibri"/>
          <w:sz w:val="28"/>
          <w:szCs w:val="32"/>
        </w:rPr>
      </w:pPr>
      <w:r>
        <w:rPr>
          <w:rFonts w:ascii="Calibri" w:hAnsi="Calibri"/>
          <w:sz w:val="28"/>
          <w:szCs w:val="32"/>
        </w:rPr>
        <w:t xml:space="preserve">                                                        Core </w:t>
      </w:r>
      <w:proofErr w:type="gramStart"/>
      <w:r>
        <w:rPr>
          <w:rFonts w:ascii="Calibri" w:hAnsi="Calibri"/>
          <w:sz w:val="28"/>
          <w:szCs w:val="32"/>
        </w:rPr>
        <w:t>2 Duo</w:t>
      </w:r>
      <w:proofErr w:type="gramEnd"/>
      <w:r>
        <w:rPr>
          <w:rFonts w:ascii="Calibri" w:hAnsi="Calibri"/>
          <w:sz w:val="28"/>
          <w:szCs w:val="32"/>
        </w:rPr>
        <w:t xml:space="preserve"> (1.5 </w:t>
      </w:r>
      <w:proofErr w:type="spellStart"/>
      <w:r>
        <w:rPr>
          <w:rFonts w:ascii="Calibri" w:hAnsi="Calibri"/>
          <w:sz w:val="28"/>
          <w:szCs w:val="32"/>
        </w:rPr>
        <w:t>Ghz</w:t>
      </w:r>
      <w:proofErr w:type="spellEnd"/>
      <w:r>
        <w:rPr>
          <w:rFonts w:ascii="Calibri" w:hAnsi="Calibri"/>
          <w:sz w:val="28"/>
          <w:szCs w:val="32"/>
        </w:rPr>
        <w:t>)</w:t>
      </w:r>
    </w:p>
    <w:p w:rsidR="0061219A" w:rsidRDefault="0061219A" w:rsidP="0061219A">
      <w:pPr>
        <w:rPr>
          <w:rFonts w:ascii="Calibri" w:hAnsi="Calibri"/>
          <w:sz w:val="28"/>
          <w:szCs w:val="32"/>
        </w:rPr>
      </w:pPr>
      <w:r>
        <w:rPr>
          <w:rFonts w:ascii="Calibri" w:hAnsi="Calibri"/>
          <w:sz w:val="28"/>
          <w:szCs w:val="32"/>
        </w:rPr>
        <w:t xml:space="preserve">                                                    #Minimum RAM: 4 GB</w:t>
      </w:r>
    </w:p>
    <w:p w:rsidR="0061219A" w:rsidRDefault="0061219A" w:rsidP="0061219A">
      <w:pPr>
        <w:rPr>
          <w:rFonts w:ascii="Calibri" w:hAnsi="Calibri"/>
          <w:sz w:val="28"/>
          <w:szCs w:val="32"/>
        </w:rPr>
      </w:pPr>
      <w:r>
        <w:rPr>
          <w:rFonts w:ascii="Calibri" w:hAnsi="Calibri"/>
          <w:sz w:val="28"/>
          <w:szCs w:val="32"/>
        </w:rPr>
        <w:t xml:space="preserve">                                                    #Minimum Hard Disk Space: 150GB of free hard disk</w:t>
      </w:r>
    </w:p>
    <w:p w:rsidR="0061219A" w:rsidRDefault="0061219A" w:rsidP="0061219A">
      <w:pPr>
        <w:rPr>
          <w:rFonts w:ascii="Calibri" w:hAnsi="Calibri"/>
          <w:sz w:val="28"/>
          <w:szCs w:val="32"/>
        </w:rPr>
      </w:pPr>
      <w:r>
        <w:rPr>
          <w:rFonts w:ascii="Calibri" w:hAnsi="Calibri"/>
          <w:sz w:val="28"/>
          <w:szCs w:val="32"/>
        </w:rPr>
        <w:t xml:space="preserve">                                                        Space (after all programs are loaded)</w:t>
      </w:r>
    </w:p>
    <w:p w:rsidR="0061219A" w:rsidRDefault="0061219A" w:rsidP="0061219A">
      <w:pPr>
        <w:rPr>
          <w:rFonts w:ascii="Calibri" w:hAnsi="Calibri"/>
          <w:sz w:val="28"/>
          <w:szCs w:val="32"/>
        </w:rPr>
      </w:pPr>
      <w:r>
        <w:rPr>
          <w:rFonts w:ascii="Calibri" w:hAnsi="Calibri"/>
          <w:sz w:val="28"/>
          <w:szCs w:val="32"/>
        </w:rPr>
        <w:t xml:space="preserve">                                                    #Strongly Recommended Accessories:</w:t>
      </w:r>
    </w:p>
    <w:p w:rsidR="0061219A" w:rsidRDefault="0061219A" w:rsidP="0061219A">
      <w:pPr>
        <w:rPr>
          <w:rFonts w:ascii="Calibri" w:hAnsi="Calibri"/>
          <w:sz w:val="28"/>
          <w:szCs w:val="32"/>
        </w:rPr>
      </w:pPr>
      <w:r>
        <w:rPr>
          <w:rFonts w:ascii="Calibri" w:hAnsi="Calibri"/>
          <w:sz w:val="28"/>
          <w:szCs w:val="32"/>
        </w:rPr>
        <w:t xml:space="preserve">                                                     --An Ethernet cable;</w:t>
      </w:r>
    </w:p>
    <w:p w:rsidR="0061219A" w:rsidRDefault="0061219A" w:rsidP="0061219A">
      <w:pPr>
        <w:rPr>
          <w:rFonts w:ascii="Calibri" w:hAnsi="Calibri"/>
          <w:sz w:val="28"/>
          <w:szCs w:val="32"/>
        </w:rPr>
      </w:pPr>
      <w:r>
        <w:rPr>
          <w:rFonts w:ascii="Calibri" w:hAnsi="Calibri"/>
          <w:sz w:val="28"/>
          <w:szCs w:val="32"/>
        </w:rPr>
        <w:t xml:space="preserve">                                                     --A power surge protector; and</w:t>
      </w:r>
    </w:p>
    <w:p w:rsidR="0061219A" w:rsidRDefault="0061219A" w:rsidP="0061219A">
      <w:pPr>
        <w:rPr>
          <w:rFonts w:ascii="Calibri" w:hAnsi="Calibri"/>
          <w:sz w:val="28"/>
          <w:szCs w:val="32"/>
        </w:rPr>
      </w:pPr>
      <w:r>
        <w:rPr>
          <w:rFonts w:ascii="Calibri" w:hAnsi="Calibri"/>
          <w:sz w:val="28"/>
          <w:szCs w:val="32"/>
        </w:rPr>
        <w:t xml:space="preserve">                                                     --CD/DVD drive and/or “thumb” or flash drive(s),</w:t>
      </w:r>
    </w:p>
    <w:p w:rsidR="0061219A" w:rsidRDefault="0061219A" w:rsidP="0061219A">
      <w:pPr>
        <w:rPr>
          <w:rFonts w:ascii="Calibri" w:hAnsi="Calibri"/>
          <w:sz w:val="28"/>
          <w:szCs w:val="32"/>
        </w:rPr>
      </w:pPr>
      <w:r>
        <w:rPr>
          <w:rFonts w:ascii="Calibri" w:hAnsi="Calibri"/>
          <w:sz w:val="28"/>
          <w:szCs w:val="32"/>
        </w:rPr>
        <w:t xml:space="preserve">                                                            </w:t>
      </w:r>
      <w:proofErr w:type="gramStart"/>
      <w:r>
        <w:rPr>
          <w:rFonts w:ascii="Calibri" w:hAnsi="Calibri"/>
          <w:sz w:val="28"/>
          <w:szCs w:val="32"/>
        </w:rPr>
        <w:t>plus</w:t>
      </w:r>
      <w:proofErr w:type="gramEnd"/>
      <w:r>
        <w:rPr>
          <w:rFonts w:ascii="Calibri" w:hAnsi="Calibri"/>
          <w:sz w:val="28"/>
          <w:szCs w:val="32"/>
        </w:rPr>
        <w:t xml:space="preserve"> a backup storage mechanism </w:t>
      </w:r>
    </w:p>
    <w:p w:rsidR="00B80588" w:rsidRDefault="00B80588" w:rsidP="000538A9">
      <w:pPr>
        <w:rPr>
          <w:rFonts w:ascii="Arial" w:hAnsi="Arial"/>
          <w:b/>
          <w:sz w:val="28"/>
          <w:szCs w:val="32"/>
        </w:rPr>
      </w:pPr>
    </w:p>
    <w:p w:rsidR="00B80588" w:rsidRDefault="00B80588" w:rsidP="000538A9">
      <w:pPr>
        <w:rPr>
          <w:rFonts w:ascii="Arial" w:hAnsi="Arial"/>
          <w:b/>
          <w:sz w:val="28"/>
          <w:szCs w:val="32"/>
        </w:rPr>
      </w:pPr>
    </w:p>
    <w:p w:rsidR="0061219A" w:rsidRDefault="000E5A96" w:rsidP="000538A9">
      <w:pPr>
        <w:rPr>
          <w:rFonts w:ascii="Calibri" w:hAnsi="Calibri"/>
          <w:sz w:val="28"/>
          <w:szCs w:val="32"/>
        </w:rPr>
      </w:pPr>
      <w:r w:rsidRPr="0061219A">
        <w:rPr>
          <w:rFonts w:ascii="Arial" w:hAnsi="Arial"/>
          <w:b/>
          <w:sz w:val="28"/>
          <w:szCs w:val="32"/>
        </w:rPr>
        <w:t>Technical Support</w:t>
      </w:r>
      <w:r w:rsidR="0061219A">
        <w:rPr>
          <w:rFonts w:ascii="Calibri" w:hAnsi="Calibri"/>
          <w:sz w:val="28"/>
          <w:szCs w:val="32"/>
        </w:rPr>
        <w:t xml:space="preserve">          </w:t>
      </w:r>
      <w:r>
        <w:rPr>
          <w:rFonts w:ascii="Calibri" w:hAnsi="Calibri"/>
          <w:sz w:val="28"/>
          <w:szCs w:val="32"/>
        </w:rPr>
        <w:t>Login/Password:</w:t>
      </w:r>
      <w:r w:rsidR="0061219A">
        <w:rPr>
          <w:rFonts w:ascii="Calibri" w:hAnsi="Calibri"/>
          <w:sz w:val="28"/>
          <w:szCs w:val="32"/>
        </w:rPr>
        <w:t xml:space="preserve"> </w:t>
      </w:r>
      <w:hyperlink r:id="rId8" w:history="1">
        <w:r w:rsidR="0061219A" w:rsidRPr="00556BA5">
          <w:rPr>
            <w:rStyle w:val="Hyperlink"/>
            <w:rFonts w:ascii="Calibri" w:hAnsi="Calibri"/>
            <w:sz w:val="28"/>
            <w:szCs w:val="32"/>
          </w:rPr>
          <w:t>scpshelpdesk@virgina.edu</w:t>
        </w:r>
      </w:hyperlink>
      <w:r w:rsidR="0061219A">
        <w:rPr>
          <w:rFonts w:ascii="Calibri" w:hAnsi="Calibri"/>
          <w:sz w:val="28"/>
          <w:szCs w:val="32"/>
        </w:rPr>
        <w:t xml:space="preserve"> </w:t>
      </w:r>
    </w:p>
    <w:p w:rsidR="000E5A96" w:rsidRPr="0061219A" w:rsidRDefault="0061219A" w:rsidP="000538A9">
      <w:pPr>
        <w:rPr>
          <w:rFonts w:ascii="Arial" w:hAnsi="Arial"/>
          <w:sz w:val="28"/>
          <w:szCs w:val="32"/>
        </w:rPr>
      </w:pPr>
      <w:r w:rsidRPr="0061219A">
        <w:rPr>
          <w:rFonts w:ascii="Arial" w:hAnsi="Arial"/>
          <w:b/>
          <w:sz w:val="28"/>
          <w:szCs w:val="32"/>
        </w:rPr>
        <w:t>Contacts</w:t>
      </w:r>
      <w:r>
        <w:rPr>
          <w:rFonts w:ascii="Arial" w:hAnsi="Arial"/>
          <w:b/>
          <w:sz w:val="28"/>
          <w:szCs w:val="32"/>
        </w:rPr>
        <w:t xml:space="preserve"> </w:t>
      </w:r>
      <w:r>
        <w:rPr>
          <w:rFonts w:ascii="Arial" w:hAnsi="Arial"/>
          <w:sz w:val="28"/>
          <w:szCs w:val="32"/>
        </w:rPr>
        <w:t xml:space="preserve">                        UVaCollab: </w:t>
      </w:r>
      <w:hyperlink r:id="rId9" w:history="1">
        <w:r w:rsidRPr="00556BA5">
          <w:rPr>
            <w:rStyle w:val="Hyperlink"/>
            <w:rFonts w:ascii="Arial" w:hAnsi="Arial"/>
            <w:sz w:val="28"/>
            <w:szCs w:val="32"/>
          </w:rPr>
          <w:t>collab-support@virginia.edu</w:t>
        </w:r>
      </w:hyperlink>
      <w:r>
        <w:rPr>
          <w:rFonts w:ascii="Arial" w:hAnsi="Arial"/>
          <w:sz w:val="28"/>
          <w:szCs w:val="32"/>
        </w:rPr>
        <w:t xml:space="preserve">     </w:t>
      </w:r>
    </w:p>
    <w:p w:rsidR="0005706F" w:rsidRDefault="000E5A96" w:rsidP="000538A9">
      <w:pPr>
        <w:rPr>
          <w:rFonts w:ascii="Calibri" w:hAnsi="Calibri"/>
          <w:sz w:val="28"/>
          <w:szCs w:val="32"/>
        </w:rPr>
      </w:pPr>
      <w:r>
        <w:rPr>
          <w:rFonts w:ascii="Calibri" w:hAnsi="Calibri"/>
          <w:sz w:val="28"/>
          <w:szCs w:val="32"/>
        </w:rPr>
        <w:t xml:space="preserve">                       </w:t>
      </w:r>
      <w:r w:rsidR="0061219A">
        <w:rPr>
          <w:rFonts w:ascii="Calibri" w:hAnsi="Calibri"/>
          <w:sz w:val="28"/>
          <w:szCs w:val="32"/>
        </w:rPr>
        <w:t xml:space="preserve">                          </w:t>
      </w:r>
      <w:r>
        <w:rPr>
          <w:rFonts w:ascii="Calibri" w:hAnsi="Calibri"/>
          <w:sz w:val="28"/>
          <w:szCs w:val="32"/>
        </w:rPr>
        <w:t xml:space="preserve"> BbCollaborate Support: </w:t>
      </w:r>
      <w:hyperlink r:id="rId10" w:history="1">
        <w:r w:rsidRPr="00556BA5">
          <w:rPr>
            <w:rStyle w:val="Hyperlink"/>
            <w:rFonts w:ascii="Calibri" w:hAnsi="Calibri"/>
            <w:sz w:val="28"/>
            <w:szCs w:val="32"/>
          </w:rPr>
          <w:t>www.tinyurl.com/uvabbc</w:t>
        </w:r>
      </w:hyperlink>
      <w:r>
        <w:rPr>
          <w:rFonts w:ascii="Calibri" w:hAnsi="Calibri"/>
          <w:sz w:val="28"/>
          <w:szCs w:val="32"/>
        </w:rPr>
        <w:t xml:space="preserve">   </w:t>
      </w:r>
    </w:p>
    <w:p w:rsidR="000E5A96" w:rsidRDefault="000E5A96">
      <w:pPr>
        <w:jc w:val="center"/>
        <w:rPr>
          <w:rFonts w:ascii="Calibri" w:hAnsi="Calibri"/>
          <w:sz w:val="28"/>
          <w:szCs w:val="32"/>
        </w:rPr>
      </w:pPr>
    </w:p>
    <w:p w:rsidR="0005706F" w:rsidRDefault="0005706F">
      <w:pPr>
        <w:jc w:val="center"/>
        <w:rPr>
          <w:rFonts w:ascii="Calibri" w:hAnsi="Calibri"/>
          <w:sz w:val="28"/>
          <w:szCs w:val="32"/>
        </w:rPr>
      </w:pPr>
    </w:p>
    <w:p w:rsidR="0005706F" w:rsidRPr="0005706F" w:rsidRDefault="0005706F">
      <w:pPr>
        <w:jc w:val="center"/>
        <w:rPr>
          <w:rFonts w:ascii="Calibri" w:hAnsi="Calibri"/>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6949"/>
        <w:gridCol w:w="1320"/>
      </w:tblGrid>
      <w:tr w:rsidR="00451334" w:rsidRPr="0005706F" w:rsidTr="00C51C7A">
        <w:trPr>
          <w:trHeight w:val="5687"/>
        </w:trPr>
        <w:tc>
          <w:tcPr>
            <w:tcW w:w="1307" w:type="dxa"/>
          </w:tcPr>
          <w:p w:rsidR="00C51C7A" w:rsidRPr="0005706F" w:rsidRDefault="00C51C7A" w:rsidP="00C51C7A">
            <w:pPr>
              <w:jc w:val="center"/>
              <w:rPr>
                <w:rFonts w:ascii="Calibri" w:hAnsi="Calibri"/>
                <w:sz w:val="28"/>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81"/>
            </w:tblGrid>
            <w:tr w:rsidR="00C51C7A" w:rsidRPr="0005706F" w:rsidTr="00C51C7A">
              <w:trPr>
                <w:trHeight w:val="3347"/>
              </w:trPr>
              <w:tc>
                <w:tcPr>
                  <w:tcW w:w="9564" w:type="dxa"/>
                </w:tcPr>
                <w:p w:rsidR="00C51C7A" w:rsidRPr="0005706F" w:rsidRDefault="00C51C7A">
                  <w:pPr>
                    <w:ind w:left="720"/>
                    <w:jc w:val="center"/>
                    <w:rPr>
                      <w:rFonts w:ascii="Calibri" w:hAnsi="Calibri"/>
                      <w:b/>
                    </w:rPr>
                  </w:pPr>
                </w:p>
                <w:p w:rsidR="00C51C7A" w:rsidRPr="0005706F" w:rsidRDefault="00C51C7A" w:rsidP="00500337">
                  <w:pPr>
                    <w:rPr>
                      <w:rFonts w:ascii="Calibri" w:hAnsi="Calibri"/>
                      <w:b/>
                    </w:rPr>
                  </w:pPr>
                </w:p>
              </w:tc>
            </w:tr>
          </w:tbl>
          <w:p w:rsidR="00451334" w:rsidRPr="0005706F" w:rsidRDefault="002B52F5">
            <w:pPr>
              <w:rPr>
                <w:rFonts w:ascii="Calibri" w:hAnsi="Calibri"/>
                <w:b/>
                <w:bCs/>
              </w:rPr>
            </w:pPr>
            <w:r>
              <w:rPr>
                <w:rFonts w:ascii="Calibri" w:hAnsi="Calibri"/>
                <w:b/>
                <w:bCs/>
              </w:rPr>
              <w:t>Week Date</w:t>
            </w:r>
          </w:p>
          <w:p w:rsidR="00451334" w:rsidRPr="0005706F" w:rsidRDefault="00451334">
            <w:pPr>
              <w:rPr>
                <w:rFonts w:ascii="Calibri" w:hAnsi="Calibri"/>
                <w:b/>
                <w:bCs/>
              </w:rPr>
            </w:pPr>
          </w:p>
        </w:tc>
        <w:tc>
          <w:tcPr>
            <w:tcW w:w="8269" w:type="dxa"/>
            <w:gridSpan w:val="2"/>
          </w:tcPr>
          <w:p w:rsidR="00C51C7A" w:rsidRDefault="00C51C7A" w:rsidP="00C51C7A">
            <w:pPr>
              <w:rPr>
                <w:rFonts w:ascii="Calibri" w:hAnsi="Calibri"/>
                <w:b/>
                <w:bCs/>
              </w:rPr>
            </w:pPr>
          </w:p>
          <w:p w:rsidR="00C51C7A" w:rsidRDefault="00C51C7A" w:rsidP="00C51C7A">
            <w:pPr>
              <w:rPr>
                <w:rFonts w:ascii="Calibri" w:hAnsi="Calibri"/>
                <w:b/>
                <w:bCs/>
              </w:rPr>
            </w:pPr>
          </w:p>
          <w:p w:rsidR="00C51C7A" w:rsidRPr="00C51C7A" w:rsidRDefault="00C51C7A" w:rsidP="00C51C7A">
            <w:pPr>
              <w:rPr>
                <w:rFonts w:ascii="Arial" w:hAnsi="Arial"/>
              </w:rPr>
            </w:pPr>
          </w:p>
          <w:p w:rsidR="00C51C7A" w:rsidRPr="00C51C7A" w:rsidRDefault="00C51C7A" w:rsidP="00C51C7A">
            <w:pPr>
              <w:rPr>
                <w:rFonts w:ascii="Arial" w:hAnsi="Arial"/>
              </w:rPr>
            </w:pPr>
          </w:p>
          <w:p w:rsidR="00C51C7A" w:rsidRPr="00C51C7A" w:rsidRDefault="00C51C7A" w:rsidP="00C51C7A">
            <w:pPr>
              <w:rPr>
                <w:rFonts w:ascii="Arial" w:hAnsi="Arial"/>
              </w:rPr>
            </w:pPr>
          </w:p>
          <w:p w:rsidR="00C51C7A" w:rsidRPr="00C51C7A" w:rsidRDefault="00C51C7A" w:rsidP="00C51C7A">
            <w:pPr>
              <w:rPr>
                <w:rFonts w:ascii="Arial" w:hAnsi="Arial"/>
              </w:rPr>
            </w:pPr>
          </w:p>
          <w:p w:rsidR="00C51C7A" w:rsidRPr="00C51C7A" w:rsidRDefault="00C51C7A" w:rsidP="00C51C7A">
            <w:pPr>
              <w:rPr>
                <w:rFonts w:ascii="Arial" w:hAnsi="Arial"/>
              </w:rPr>
            </w:pPr>
          </w:p>
          <w:p w:rsidR="00C51C7A" w:rsidRPr="00C51C7A" w:rsidRDefault="00C51C7A" w:rsidP="00C51C7A">
            <w:pPr>
              <w:rPr>
                <w:rFonts w:ascii="Arial" w:hAnsi="Arial"/>
              </w:rPr>
            </w:pPr>
          </w:p>
          <w:p w:rsidR="00C51C7A" w:rsidRPr="00C51C7A" w:rsidRDefault="00C51C7A" w:rsidP="00C51C7A">
            <w:pPr>
              <w:rPr>
                <w:rFonts w:ascii="Arial" w:hAnsi="Arial"/>
              </w:rPr>
            </w:pPr>
          </w:p>
          <w:p w:rsidR="00C51C7A" w:rsidRPr="00C51C7A" w:rsidRDefault="00C51C7A" w:rsidP="00C51C7A">
            <w:pPr>
              <w:rPr>
                <w:rFonts w:ascii="Arial" w:hAnsi="Arial"/>
              </w:rPr>
            </w:pPr>
          </w:p>
          <w:p w:rsidR="00C51C7A" w:rsidRPr="00C51C7A" w:rsidRDefault="00C51C7A" w:rsidP="00C51C7A">
            <w:pPr>
              <w:rPr>
                <w:rFonts w:ascii="Arial" w:hAnsi="Arial"/>
              </w:rPr>
            </w:pPr>
          </w:p>
          <w:p w:rsidR="00C51C7A" w:rsidRPr="00C51C7A" w:rsidRDefault="00C51C7A" w:rsidP="00C51C7A">
            <w:pPr>
              <w:rPr>
                <w:rFonts w:ascii="Arial" w:hAnsi="Arial"/>
              </w:rPr>
            </w:pPr>
          </w:p>
          <w:p w:rsidR="00C51C7A" w:rsidRPr="00C51C7A" w:rsidRDefault="00C51C7A" w:rsidP="00C51C7A">
            <w:pPr>
              <w:rPr>
                <w:rFonts w:ascii="Arial" w:hAnsi="Arial"/>
              </w:rPr>
            </w:pPr>
          </w:p>
          <w:p w:rsidR="00C51C7A" w:rsidRPr="00C51C7A" w:rsidRDefault="00C51C7A" w:rsidP="00C51C7A">
            <w:pPr>
              <w:rPr>
                <w:rFonts w:ascii="Arial" w:hAnsi="Arial"/>
              </w:rPr>
            </w:pPr>
          </w:p>
          <w:p w:rsidR="00451334" w:rsidRPr="00C51C7A" w:rsidRDefault="00C51C7A" w:rsidP="00C51C7A">
            <w:pPr>
              <w:rPr>
                <w:rFonts w:ascii="Arial" w:hAnsi="Arial"/>
              </w:rPr>
            </w:pPr>
            <w:r>
              <w:rPr>
                <w:rFonts w:ascii="Arial" w:hAnsi="Arial"/>
                <w:b/>
                <w:bCs/>
              </w:rPr>
              <w:t xml:space="preserve">Class Instruction and </w:t>
            </w:r>
            <w:r w:rsidRPr="00500337">
              <w:rPr>
                <w:rFonts w:ascii="Arial" w:hAnsi="Arial"/>
                <w:b/>
                <w:bCs/>
              </w:rPr>
              <w:t>Activities; Requirements</w:t>
            </w:r>
            <w:r>
              <w:rPr>
                <w:rFonts w:ascii="Arial" w:hAnsi="Arial"/>
                <w:b/>
                <w:bCs/>
              </w:rPr>
              <w:t>; and Assignments</w:t>
            </w:r>
          </w:p>
        </w:tc>
      </w:tr>
      <w:tr w:rsidR="00451334" w:rsidRPr="0005706F">
        <w:trPr>
          <w:trHeight w:val="5930"/>
        </w:trPr>
        <w:tc>
          <w:tcPr>
            <w:tcW w:w="1307" w:type="dxa"/>
          </w:tcPr>
          <w:p w:rsidR="00451334" w:rsidRPr="0005706F" w:rsidRDefault="00451334">
            <w:pPr>
              <w:pStyle w:val="Header"/>
              <w:tabs>
                <w:tab w:val="clear" w:pos="4320"/>
                <w:tab w:val="clear" w:pos="8640"/>
              </w:tabs>
              <w:rPr>
                <w:rFonts w:ascii="Calibri" w:hAnsi="Calibri"/>
                <w:b/>
                <w:bCs/>
              </w:rPr>
            </w:pPr>
          </w:p>
          <w:p w:rsidR="00451334" w:rsidRPr="002E7811" w:rsidRDefault="002B52F5">
            <w:pPr>
              <w:pStyle w:val="Header"/>
              <w:tabs>
                <w:tab w:val="clear" w:pos="4320"/>
                <w:tab w:val="clear" w:pos="8640"/>
              </w:tabs>
              <w:rPr>
                <w:rFonts w:ascii="Arial" w:hAnsi="Arial"/>
                <w:b/>
              </w:rPr>
            </w:pPr>
            <w:r w:rsidRPr="002E7811">
              <w:rPr>
                <w:rFonts w:ascii="Arial" w:hAnsi="Arial"/>
                <w:b/>
              </w:rPr>
              <w:t>18-24May</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451334" w:rsidRPr="0005706F" w:rsidRDefault="00451334">
            <w:pPr>
              <w:rPr>
                <w:rFonts w:ascii="Calibri" w:eastAsia="Arial Unicode MS" w:hAnsi="Calibri" w:cs="Arial"/>
                <w:sz w:val="21"/>
                <w:szCs w:val="21"/>
              </w:rPr>
            </w:pPr>
          </w:p>
          <w:p w:rsidR="00451334" w:rsidRPr="00500337" w:rsidRDefault="002B52F5">
            <w:pPr>
              <w:rPr>
                <w:rFonts w:ascii="Arial" w:eastAsia="Arial Unicode MS" w:hAnsi="Arial" w:cs="Arial"/>
                <w:b/>
                <w:sz w:val="21"/>
                <w:szCs w:val="21"/>
              </w:rPr>
            </w:pPr>
            <w:r w:rsidRPr="00500337">
              <w:rPr>
                <w:rFonts w:ascii="Arial" w:eastAsia="Arial Unicode MS" w:hAnsi="Arial" w:cs="Arial"/>
                <w:b/>
                <w:sz w:val="21"/>
                <w:szCs w:val="21"/>
              </w:rPr>
              <w:t xml:space="preserve">Lesson </w:t>
            </w:r>
            <w:r w:rsidR="00451334" w:rsidRPr="00500337">
              <w:rPr>
                <w:rFonts w:ascii="Arial" w:eastAsia="Arial Unicode MS" w:hAnsi="Arial" w:cs="Arial"/>
                <w:b/>
                <w:sz w:val="21"/>
                <w:szCs w:val="21"/>
              </w:rPr>
              <w:t xml:space="preserve">1:  Introduction to contract administration. </w:t>
            </w:r>
          </w:p>
          <w:p w:rsidR="00451334" w:rsidRPr="002E7811" w:rsidRDefault="00451334">
            <w:pPr>
              <w:rPr>
                <w:rFonts w:ascii="Arial" w:eastAsia="Arial Unicode MS" w:hAnsi="Arial" w:cs="Arial"/>
                <w:b/>
                <w:sz w:val="21"/>
                <w:szCs w:val="21"/>
              </w:rPr>
            </w:pPr>
          </w:p>
          <w:p w:rsidR="00451334" w:rsidRPr="002E7811" w:rsidRDefault="00451334">
            <w:pPr>
              <w:rPr>
                <w:rFonts w:ascii="Arial" w:hAnsi="Arial" w:cs="Arial"/>
                <w:b/>
                <w:sz w:val="21"/>
                <w:szCs w:val="21"/>
              </w:rPr>
            </w:pPr>
            <w:r w:rsidRPr="002E7811">
              <w:rPr>
                <w:rFonts w:ascii="Arial" w:eastAsia="Arial Unicode MS" w:hAnsi="Arial" w:cs="Arial"/>
                <w:b/>
                <w:sz w:val="21"/>
                <w:szCs w:val="21"/>
              </w:rPr>
              <w:t xml:space="preserve">Reading:  FAR </w:t>
            </w:r>
            <w:r w:rsidRPr="002E7811">
              <w:rPr>
                <w:rFonts w:ascii="Arial" w:hAnsi="Arial" w:cs="Arial"/>
                <w:b/>
                <w:sz w:val="21"/>
                <w:szCs w:val="21"/>
              </w:rPr>
              <w:t>42.2, 3, 5, &amp; 6</w:t>
            </w:r>
          </w:p>
          <w:p w:rsidR="00451334" w:rsidRPr="002E7811" w:rsidRDefault="00451334">
            <w:pPr>
              <w:rPr>
                <w:rFonts w:ascii="Arial" w:hAnsi="Arial" w:cs="Arial"/>
                <w:b/>
                <w:sz w:val="16"/>
                <w:szCs w:val="16"/>
              </w:rPr>
            </w:pPr>
          </w:p>
          <w:p w:rsidR="003E1E02" w:rsidRPr="002E7811" w:rsidRDefault="003E1E02" w:rsidP="003E1E02">
            <w:pPr>
              <w:rPr>
                <w:rFonts w:ascii="Arial" w:hAnsi="Arial"/>
                <w:b/>
              </w:rPr>
            </w:pPr>
            <w:r w:rsidRPr="002E7811">
              <w:rPr>
                <w:rFonts w:ascii="Arial" w:hAnsi="Arial"/>
                <w:b/>
              </w:rPr>
              <w:t>Learning Objectives:  At the end of this unit, the student will be able to:</w:t>
            </w:r>
          </w:p>
          <w:p w:rsidR="003E1E02" w:rsidRPr="002E7811" w:rsidRDefault="003E1E02" w:rsidP="003E1E02">
            <w:pPr>
              <w:rPr>
                <w:rFonts w:ascii="Arial" w:hAnsi="Arial"/>
                <w:b/>
              </w:rPr>
            </w:pPr>
            <w:r w:rsidRPr="002E7811">
              <w:rPr>
                <w:rFonts w:ascii="Arial" w:hAnsi="Arial"/>
                <w:b/>
              </w:rPr>
              <w:t xml:space="preserve">1.  </w:t>
            </w:r>
            <w:proofErr w:type="gramStart"/>
            <w:r w:rsidRPr="002E7811">
              <w:rPr>
                <w:rFonts w:ascii="Arial" w:hAnsi="Arial"/>
                <w:b/>
              </w:rPr>
              <w:t>Determine which contract administration functions</w:t>
            </w:r>
            <w:proofErr w:type="gramEnd"/>
            <w:r w:rsidRPr="002E7811">
              <w:rPr>
                <w:rFonts w:ascii="Arial" w:hAnsi="Arial"/>
                <w:b/>
              </w:rPr>
              <w:t xml:space="preserve"> must be delegated to a CAO.</w:t>
            </w:r>
          </w:p>
          <w:p w:rsidR="003E1E02" w:rsidRPr="002E7811" w:rsidRDefault="003E1E02" w:rsidP="003E1E02">
            <w:pPr>
              <w:rPr>
                <w:rFonts w:ascii="Arial" w:hAnsi="Arial"/>
                <w:b/>
              </w:rPr>
            </w:pPr>
            <w:r w:rsidRPr="002E7811">
              <w:rPr>
                <w:rFonts w:ascii="Arial" w:hAnsi="Arial"/>
                <w:b/>
              </w:rPr>
              <w:t>2.  Identify the contract administration issues raised by the contract requirements.</w:t>
            </w:r>
          </w:p>
          <w:p w:rsidR="003E1E02" w:rsidRPr="002E7811" w:rsidRDefault="003E1E02" w:rsidP="003E1E02">
            <w:pPr>
              <w:rPr>
                <w:rFonts w:ascii="Arial" w:hAnsi="Arial"/>
                <w:b/>
              </w:rPr>
            </w:pPr>
            <w:r w:rsidRPr="002E7811">
              <w:rPr>
                <w:rFonts w:ascii="Arial" w:hAnsi="Arial"/>
                <w:b/>
              </w:rPr>
              <w:t>3.  Identify the appropriate topics to be included in a post award</w:t>
            </w:r>
            <w:r w:rsidRPr="0005706F">
              <w:rPr>
                <w:rFonts w:ascii="Calibri" w:hAnsi="Calibri"/>
              </w:rPr>
              <w:t xml:space="preserve"> </w:t>
            </w:r>
            <w:r w:rsidRPr="002E7811">
              <w:rPr>
                <w:rFonts w:ascii="Arial" w:hAnsi="Arial"/>
                <w:b/>
              </w:rPr>
              <w:t>orientation.</w:t>
            </w:r>
          </w:p>
          <w:p w:rsidR="003E1E02" w:rsidRPr="002E7811" w:rsidRDefault="003E1E02" w:rsidP="003E1E02">
            <w:pPr>
              <w:rPr>
                <w:rFonts w:ascii="Arial" w:hAnsi="Arial"/>
                <w:b/>
              </w:rPr>
            </w:pPr>
            <w:r w:rsidRPr="002E7811">
              <w:rPr>
                <w:rFonts w:ascii="Arial" w:hAnsi="Arial"/>
                <w:b/>
              </w:rPr>
              <w:t>4.  Know the functions of a corporate administrative contracting officer and recognize when one should be appointed.</w:t>
            </w:r>
          </w:p>
          <w:p w:rsidR="003E1E02" w:rsidRPr="0005706F" w:rsidRDefault="003E1E02" w:rsidP="003E1E02">
            <w:pPr>
              <w:rPr>
                <w:rFonts w:ascii="Calibri" w:hAnsi="Calibri"/>
              </w:rPr>
            </w:pPr>
            <w:r w:rsidRPr="002E7811">
              <w:rPr>
                <w:rFonts w:ascii="Arial" w:hAnsi="Arial"/>
                <w:b/>
              </w:rPr>
              <w:t>5.  Identify the program support functions that are normally assigned to a CAO</w:t>
            </w:r>
            <w:r w:rsidRPr="0005706F">
              <w:rPr>
                <w:rFonts w:ascii="Calibri" w:hAnsi="Calibri"/>
              </w:rPr>
              <w:t>.</w:t>
            </w:r>
          </w:p>
          <w:p w:rsidR="00C24328" w:rsidRDefault="00C24328" w:rsidP="003E1E02">
            <w:pPr>
              <w:rPr>
                <w:rFonts w:ascii="Arial" w:hAnsi="Arial" w:cs="Arial"/>
                <w:b/>
                <w:szCs w:val="21"/>
              </w:rPr>
            </w:pPr>
          </w:p>
          <w:p w:rsidR="003E1E02" w:rsidRPr="002E7811" w:rsidRDefault="002E7811" w:rsidP="003E1E02">
            <w:pPr>
              <w:rPr>
                <w:rFonts w:ascii="Arial" w:hAnsi="Arial" w:cs="Arial"/>
                <w:b/>
                <w:szCs w:val="21"/>
              </w:rPr>
            </w:pPr>
            <w:r>
              <w:rPr>
                <w:rFonts w:ascii="Arial" w:hAnsi="Arial" w:cs="Arial"/>
                <w:b/>
                <w:szCs w:val="21"/>
              </w:rPr>
              <w:t xml:space="preserve">Answer Topics questions in Forum; </w:t>
            </w:r>
            <w:r w:rsidR="00F77271">
              <w:rPr>
                <w:rFonts w:ascii="Arial" w:hAnsi="Arial" w:cs="Arial"/>
                <w:b/>
                <w:szCs w:val="21"/>
              </w:rPr>
              <w:t xml:space="preserve">and </w:t>
            </w:r>
            <w:r>
              <w:rPr>
                <w:rFonts w:ascii="Arial" w:hAnsi="Arial" w:cs="Arial"/>
                <w:b/>
                <w:szCs w:val="21"/>
              </w:rPr>
              <w:t>turn in Self Assessment for this Lesson.</w:t>
            </w:r>
          </w:p>
        </w:tc>
        <w:tc>
          <w:tcPr>
            <w:tcW w:w="1320" w:type="dxa"/>
          </w:tcPr>
          <w:p w:rsidR="00451334" w:rsidRPr="0005706F" w:rsidRDefault="00451334">
            <w:pPr>
              <w:rPr>
                <w:rFonts w:ascii="Calibri" w:hAnsi="Calibri"/>
                <w:i/>
                <w:iCs/>
              </w:rPr>
            </w:pPr>
          </w:p>
          <w:p w:rsidR="00451334" w:rsidRPr="0005706F" w:rsidRDefault="00451334">
            <w:pPr>
              <w:rPr>
                <w:rFonts w:ascii="Calibri" w:hAnsi="Calibri"/>
                <w:i/>
                <w:iCs/>
              </w:rPr>
            </w:pPr>
            <w:r w:rsidRPr="0005706F">
              <w:rPr>
                <w:rFonts w:ascii="Calibri" w:hAnsi="Calibri"/>
                <w:i/>
                <w:iCs/>
              </w:rPr>
              <w:t>Suggested Time: 10 hrs.</w:t>
            </w:r>
          </w:p>
          <w:p w:rsidR="00451334" w:rsidRPr="0005706F" w:rsidRDefault="00451334">
            <w:pPr>
              <w:rPr>
                <w:rFonts w:ascii="Calibri" w:hAnsi="Calibri"/>
                <w:color w:val="339966"/>
              </w:rPr>
            </w:pPr>
          </w:p>
        </w:tc>
      </w:tr>
      <w:tr w:rsidR="00451334" w:rsidRPr="0005706F">
        <w:tc>
          <w:tcPr>
            <w:tcW w:w="1307" w:type="dxa"/>
          </w:tcPr>
          <w:p w:rsidR="00451334" w:rsidRPr="002E7811" w:rsidRDefault="002B52F5">
            <w:pPr>
              <w:pStyle w:val="Header"/>
              <w:tabs>
                <w:tab w:val="clear" w:pos="4320"/>
                <w:tab w:val="clear" w:pos="8640"/>
              </w:tabs>
              <w:rPr>
                <w:rFonts w:ascii="Arial" w:hAnsi="Arial"/>
                <w:b/>
              </w:rPr>
            </w:pPr>
            <w:r w:rsidRPr="002E7811">
              <w:rPr>
                <w:rFonts w:ascii="Arial" w:hAnsi="Arial"/>
                <w:b/>
              </w:rPr>
              <w:t>25-31May</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3E1E02" w:rsidRPr="002E7811" w:rsidRDefault="002B52F5" w:rsidP="003E1E02">
            <w:pPr>
              <w:rPr>
                <w:rFonts w:ascii="Arial" w:eastAsia="Arial Unicode MS" w:hAnsi="Arial"/>
                <w:b/>
              </w:rPr>
            </w:pPr>
            <w:r w:rsidRPr="002E7811">
              <w:rPr>
                <w:rFonts w:ascii="Arial" w:eastAsia="Arial Unicode MS" w:hAnsi="Arial"/>
                <w:b/>
              </w:rPr>
              <w:t xml:space="preserve">Lesson </w:t>
            </w:r>
            <w:r w:rsidR="003E1E02" w:rsidRPr="002E7811">
              <w:rPr>
                <w:rFonts w:ascii="Arial" w:eastAsia="Arial Unicode MS" w:hAnsi="Arial"/>
                <w:b/>
              </w:rPr>
              <w:t>2:  Disputes</w:t>
            </w:r>
          </w:p>
          <w:p w:rsidR="003E1E02" w:rsidRPr="002E7811" w:rsidRDefault="003E1E02" w:rsidP="003E1E02">
            <w:pPr>
              <w:rPr>
                <w:rFonts w:ascii="Arial" w:eastAsia="Arial Unicode MS" w:hAnsi="Arial"/>
                <w:b/>
              </w:rPr>
            </w:pPr>
          </w:p>
          <w:p w:rsidR="003E1E02" w:rsidRPr="002E7811" w:rsidRDefault="003E1E02" w:rsidP="003E1E02">
            <w:pPr>
              <w:rPr>
                <w:rFonts w:ascii="Arial" w:eastAsia="Arial Unicode MS" w:hAnsi="Arial"/>
                <w:b/>
              </w:rPr>
            </w:pPr>
            <w:r w:rsidRPr="002E7811">
              <w:rPr>
                <w:rFonts w:ascii="Arial" w:eastAsia="Arial Unicode MS" w:hAnsi="Arial"/>
                <w:b/>
              </w:rPr>
              <w:t xml:space="preserve">Reading: FAR Part 33.2; 52.233-1 </w:t>
            </w:r>
          </w:p>
          <w:p w:rsidR="003E1E02" w:rsidRPr="002E7811" w:rsidRDefault="003E1E02" w:rsidP="003E1E02">
            <w:pPr>
              <w:rPr>
                <w:rFonts w:ascii="Arial" w:eastAsia="Arial Unicode MS" w:hAnsi="Arial"/>
                <w:b/>
              </w:rPr>
            </w:pPr>
          </w:p>
          <w:p w:rsidR="003E1E02" w:rsidRPr="002E7811" w:rsidRDefault="003E1E02" w:rsidP="003E1E02">
            <w:pPr>
              <w:rPr>
                <w:rFonts w:ascii="Arial" w:eastAsia="Arial Unicode MS" w:hAnsi="Arial"/>
                <w:b/>
              </w:rPr>
            </w:pPr>
            <w:r w:rsidRPr="002E7811">
              <w:rPr>
                <w:rFonts w:ascii="Arial" w:eastAsia="Arial Unicode MS" w:hAnsi="Arial"/>
                <w:b/>
              </w:rPr>
              <w:t>Learning Objectives:  At the end of this unit, the student will be able to:</w:t>
            </w:r>
          </w:p>
          <w:p w:rsidR="003E1E02" w:rsidRPr="002E7811" w:rsidRDefault="003E1E02" w:rsidP="003E1E02">
            <w:pPr>
              <w:rPr>
                <w:rFonts w:ascii="Arial" w:hAnsi="Arial"/>
                <w:b/>
              </w:rPr>
            </w:pPr>
            <w:r w:rsidRPr="002E7811">
              <w:rPr>
                <w:rFonts w:ascii="Arial" w:hAnsi="Arial"/>
                <w:b/>
              </w:rPr>
              <w:t>1.  Recognize the distinction between a request for an equitable adjustment and a claim.</w:t>
            </w:r>
          </w:p>
          <w:p w:rsidR="003E1E02" w:rsidRPr="002E7811" w:rsidRDefault="003E1E02" w:rsidP="003E1E02">
            <w:pPr>
              <w:rPr>
                <w:rFonts w:ascii="Arial" w:hAnsi="Arial"/>
                <w:b/>
              </w:rPr>
            </w:pPr>
            <w:r w:rsidRPr="002E7811">
              <w:rPr>
                <w:rFonts w:ascii="Arial" w:hAnsi="Arial"/>
                <w:b/>
              </w:rPr>
              <w:t>2.  Understand the disputes process as set forth in the Contract Disputes Act of 1978.</w:t>
            </w:r>
          </w:p>
          <w:p w:rsidR="002E7811" w:rsidRDefault="003E1E02" w:rsidP="003E1E02">
            <w:pPr>
              <w:rPr>
                <w:rFonts w:ascii="Arial" w:hAnsi="Arial"/>
                <w:b/>
              </w:rPr>
            </w:pPr>
            <w:r w:rsidRPr="002E7811">
              <w:rPr>
                <w:rFonts w:ascii="Arial" w:hAnsi="Arial"/>
                <w:b/>
              </w:rPr>
              <w:t>3.  Identify the various forms of alternative disputes resolution (ADR) that are available to resolve contract disputes.</w:t>
            </w:r>
          </w:p>
          <w:p w:rsidR="00C24328" w:rsidRDefault="00C24328" w:rsidP="003E1E02">
            <w:pPr>
              <w:rPr>
                <w:rFonts w:ascii="Arial" w:hAnsi="Arial"/>
                <w:b/>
              </w:rPr>
            </w:pPr>
          </w:p>
          <w:p w:rsidR="003E1E02" w:rsidRPr="002E7811" w:rsidRDefault="002E7811" w:rsidP="003E1E02">
            <w:pPr>
              <w:rPr>
                <w:rFonts w:ascii="Arial" w:hAnsi="Arial"/>
                <w:b/>
              </w:rPr>
            </w:pPr>
            <w:r>
              <w:rPr>
                <w:rFonts w:ascii="Arial" w:hAnsi="Arial"/>
                <w:b/>
              </w:rPr>
              <w:t xml:space="preserve">Answer Topics questions in Forum; </w:t>
            </w:r>
            <w:r w:rsidR="00F77271">
              <w:rPr>
                <w:rFonts w:ascii="Arial" w:hAnsi="Arial"/>
                <w:b/>
              </w:rPr>
              <w:t xml:space="preserve">and </w:t>
            </w:r>
            <w:r>
              <w:rPr>
                <w:rFonts w:ascii="Arial" w:hAnsi="Arial"/>
                <w:b/>
              </w:rPr>
              <w:t>tu</w:t>
            </w:r>
            <w:r w:rsidR="00C24328">
              <w:rPr>
                <w:rFonts w:ascii="Arial" w:hAnsi="Arial"/>
                <w:b/>
              </w:rPr>
              <w:t>rn in Self Assessment for this L</w:t>
            </w:r>
            <w:r>
              <w:rPr>
                <w:rFonts w:ascii="Arial" w:hAnsi="Arial"/>
                <w:b/>
              </w:rPr>
              <w:t>esson.</w:t>
            </w:r>
          </w:p>
          <w:p w:rsidR="00451334" w:rsidRPr="0005706F" w:rsidRDefault="00451334">
            <w:pPr>
              <w:rPr>
                <w:rFonts w:ascii="Calibri" w:eastAsia="Arial Unicode MS" w:hAnsi="Calibri" w:cs="Arial"/>
                <w:sz w:val="21"/>
                <w:szCs w:val="21"/>
              </w:rPr>
            </w:pPr>
          </w:p>
        </w:tc>
        <w:tc>
          <w:tcPr>
            <w:tcW w:w="1320" w:type="dxa"/>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c>
          <w:tcPr>
            <w:tcW w:w="1307" w:type="dxa"/>
          </w:tcPr>
          <w:p w:rsidR="00451334" w:rsidRPr="002E7811" w:rsidRDefault="00BE5FFF">
            <w:pPr>
              <w:pStyle w:val="Header"/>
              <w:tabs>
                <w:tab w:val="clear" w:pos="4320"/>
                <w:tab w:val="clear" w:pos="8640"/>
              </w:tabs>
              <w:rPr>
                <w:rFonts w:ascii="Arial" w:hAnsi="Arial"/>
                <w:b/>
                <w:bCs/>
              </w:rPr>
            </w:pPr>
            <w:r w:rsidRPr="002E7811">
              <w:rPr>
                <w:rFonts w:ascii="Arial" w:hAnsi="Arial"/>
                <w:b/>
                <w:bCs/>
              </w:rPr>
              <w:t>1-7Jun</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451334" w:rsidRPr="002E7811" w:rsidRDefault="00BE5FFF">
            <w:pPr>
              <w:rPr>
                <w:rFonts w:ascii="Arial" w:eastAsia="Arial Unicode MS" w:hAnsi="Arial" w:cs="Arial"/>
                <w:b/>
                <w:sz w:val="21"/>
                <w:szCs w:val="21"/>
              </w:rPr>
            </w:pPr>
            <w:r w:rsidRPr="00C24328">
              <w:rPr>
                <w:rFonts w:ascii="Arial" w:eastAsia="Arial Unicode MS" w:hAnsi="Arial" w:cs="Arial"/>
                <w:b/>
                <w:sz w:val="21"/>
                <w:szCs w:val="21"/>
              </w:rPr>
              <w:t xml:space="preserve">Lesson </w:t>
            </w:r>
            <w:r w:rsidR="00451334" w:rsidRPr="00C24328">
              <w:rPr>
                <w:rFonts w:ascii="Arial" w:eastAsia="Arial Unicode MS" w:hAnsi="Arial" w:cs="Arial"/>
                <w:b/>
                <w:sz w:val="21"/>
                <w:szCs w:val="21"/>
              </w:rPr>
              <w:t>3.  Contract Financing and Debt Collection.</w:t>
            </w:r>
          </w:p>
          <w:p w:rsidR="00451334" w:rsidRPr="002E7811" w:rsidRDefault="00451334">
            <w:pPr>
              <w:rPr>
                <w:rFonts w:ascii="Arial" w:eastAsia="Arial Unicode MS" w:hAnsi="Arial" w:cs="Arial"/>
                <w:b/>
                <w:sz w:val="21"/>
                <w:szCs w:val="21"/>
              </w:rPr>
            </w:pPr>
          </w:p>
          <w:p w:rsidR="005C0125" w:rsidRPr="002E7811" w:rsidRDefault="005C0125" w:rsidP="005C0125">
            <w:pPr>
              <w:rPr>
                <w:rFonts w:ascii="Arial" w:eastAsia="Arial Unicode MS" w:hAnsi="Arial"/>
                <w:b/>
              </w:rPr>
            </w:pPr>
            <w:r w:rsidRPr="002E7811">
              <w:rPr>
                <w:rFonts w:ascii="Arial" w:eastAsia="Arial Unicode MS" w:hAnsi="Arial" w:cs="Arial"/>
                <w:b/>
                <w:sz w:val="21"/>
                <w:szCs w:val="21"/>
              </w:rPr>
              <w:t xml:space="preserve">Reading:  </w:t>
            </w:r>
            <w:r w:rsidRPr="002E7811">
              <w:rPr>
                <w:rFonts w:ascii="Arial" w:eastAsia="Arial Unicode MS" w:hAnsi="Arial"/>
                <w:b/>
              </w:rPr>
              <w:t>FAR 32 Subparts 1-6, 8 and 10.  FAR 52.232-16, 17, 29 and 32.</w:t>
            </w:r>
          </w:p>
          <w:p w:rsidR="005C0125" w:rsidRPr="002E7811" w:rsidRDefault="005C0125" w:rsidP="005C0125">
            <w:pPr>
              <w:rPr>
                <w:rFonts w:ascii="Arial" w:hAnsi="Arial"/>
                <w:b/>
              </w:rPr>
            </w:pPr>
          </w:p>
          <w:p w:rsidR="005C0125" w:rsidRPr="002E7811" w:rsidRDefault="005C0125" w:rsidP="005C0125">
            <w:pPr>
              <w:rPr>
                <w:rFonts w:ascii="Arial" w:hAnsi="Arial"/>
                <w:b/>
              </w:rPr>
            </w:pPr>
            <w:r w:rsidRPr="002E7811">
              <w:rPr>
                <w:rFonts w:ascii="Arial" w:hAnsi="Arial"/>
                <w:b/>
              </w:rPr>
              <w:t>Learning Objectives:  At the end of this unit, the student will be able to:</w:t>
            </w:r>
          </w:p>
          <w:p w:rsidR="005C0125" w:rsidRPr="002E7811" w:rsidRDefault="005C0125" w:rsidP="005C0125">
            <w:pPr>
              <w:rPr>
                <w:rFonts w:ascii="Arial" w:hAnsi="Arial"/>
                <w:b/>
              </w:rPr>
            </w:pPr>
            <w:r w:rsidRPr="002E7811">
              <w:rPr>
                <w:rFonts w:ascii="Arial" w:hAnsi="Arial"/>
                <w:b/>
              </w:rPr>
              <w:t>1.  Determine the procedures for administering cost based and performance based progress payments.</w:t>
            </w:r>
          </w:p>
          <w:p w:rsidR="005C0125" w:rsidRPr="002E7811" w:rsidRDefault="005C0125" w:rsidP="005C0125">
            <w:pPr>
              <w:rPr>
                <w:rFonts w:ascii="Arial" w:hAnsi="Arial"/>
                <w:b/>
              </w:rPr>
            </w:pPr>
            <w:r w:rsidRPr="002E7811">
              <w:rPr>
                <w:rFonts w:ascii="Arial" w:hAnsi="Arial"/>
                <w:b/>
              </w:rPr>
              <w:t>2.  Identify the procedures for administering advance payments.</w:t>
            </w:r>
          </w:p>
          <w:p w:rsidR="002E7811" w:rsidRDefault="005C0125" w:rsidP="005C0125">
            <w:pPr>
              <w:rPr>
                <w:rFonts w:ascii="Arial" w:hAnsi="Arial"/>
                <w:b/>
              </w:rPr>
            </w:pPr>
            <w:r w:rsidRPr="002E7811">
              <w:rPr>
                <w:rFonts w:ascii="Arial" w:hAnsi="Arial"/>
                <w:b/>
              </w:rPr>
              <w:t>3.  Assess the situation and apply the proper procedures for debt collection.</w:t>
            </w:r>
          </w:p>
          <w:p w:rsidR="00C24328" w:rsidRDefault="00C24328" w:rsidP="005C0125">
            <w:pPr>
              <w:rPr>
                <w:rFonts w:ascii="Arial" w:hAnsi="Arial"/>
                <w:b/>
              </w:rPr>
            </w:pPr>
          </w:p>
          <w:p w:rsidR="005C0125" w:rsidRPr="002E7811" w:rsidRDefault="002E7811" w:rsidP="005C0125">
            <w:pPr>
              <w:rPr>
                <w:rFonts w:ascii="Arial" w:hAnsi="Arial"/>
                <w:b/>
              </w:rPr>
            </w:pPr>
            <w:r>
              <w:rPr>
                <w:rFonts w:ascii="Arial" w:hAnsi="Arial"/>
                <w:b/>
              </w:rPr>
              <w:t xml:space="preserve"> Answer Topics questions in Forum; </w:t>
            </w:r>
            <w:r w:rsidR="00F77271">
              <w:rPr>
                <w:rFonts w:ascii="Arial" w:hAnsi="Arial"/>
                <w:b/>
              </w:rPr>
              <w:t xml:space="preserve">and </w:t>
            </w:r>
            <w:r>
              <w:rPr>
                <w:rFonts w:ascii="Arial" w:hAnsi="Arial"/>
                <w:b/>
              </w:rPr>
              <w:t>turn in Self Assessment for this Lesson</w:t>
            </w:r>
            <w:r w:rsidR="00C24328">
              <w:rPr>
                <w:rFonts w:ascii="Arial" w:hAnsi="Arial"/>
                <w:b/>
              </w:rPr>
              <w:t>.</w:t>
            </w:r>
          </w:p>
          <w:p w:rsidR="00451334" w:rsidRPr="0005706F" w:rsidRDefault="00451334" w:rsidP="005C0125">
            <w:pPr>
              <w:rPr>
                <w:rFonts w:ascii="Calibri" w:eastAsia="Arial Unicode MS" w:hAnsi="Calibri" w:cs="Arial"/>
                <w:sz w:val="21"/>
                <w:szCs w:val="21"/>
              </w:rPr>
            </w:pPr>
          </w:p>
        </w:tc>
        <w:tc>
          <w:tcPr>
            <w:tcW w:w="1320" w:type="dxa"/>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c>
          <w:tcPr>
            <w:tcW w:w="1307" w:type="dxa"/>
          </w:tcPr>
          <w:p w:rsidR="00451334" w:rsidRPr="00C24328" w:rsidRDefault="00BE5FFF">
            <w:pPr>
              <w:pStyle w:val="Header"/>
              <w:tabs>
                <w:tab w:val="clear" w:pos="4320"/>
                <w:tab w:val="clear" w:pos="8640"/>
              </w:tabs>
              <w:rPr>
                <w:rFonts w:ascii="Arial" w:hAnsi="Arial"/>
                <w:b/>
              </w:rPr>
            </w:pPr>
            <w:r w:rsidRPr="00C24328">
              <w:rPr>
                <w:rFonts w:ascii="Arial" w:hAnsi="Arial"/>
                <w:b/>
              </w:rPr>
              <w:t>8-14Jun</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05706F" w:rsidRPr="00C24328" w:rsidRDefault="00BE5FFF" w:rsidP="0005706F">
            <w:pPr>
              <w:rPr>
                <w:rFonts w:ascii="Arial" w:eastAsia="Arial Unicode MS" w:hAnsi="Arial"/>
                <w:b/>
              </w:rPr>
            </w:pPr>
            <w:r w:rsidRPr="00C24328">
              <w:rPr>
                <w:rFonts w:ascii="Arial" w:eastAsia="Arial Unicode MS" w:hAnsi="Arial"/>
                <w:b/>
              </w:rPr>
              <w:t xml:space="preserve">Lesson </w:t>
            </w:r>
            <w:r w:rsidR="0005706F" w:rsidRPr="00C24328">
              <w:rPr>
                <w:rFonts w:ascii="Arial" w:eastAsia="Arial Unicode MS" w:hAnsi="Arial"/>
                <w:b/>
              </w:rPr>
              <w:t>4.  Subcontracting and Subcontracting with Small and Small Disadvantaged Businesses</w:t>
            </w:r>
          </w:p>
          <w:p w:rsidR="0005706F" w:rsidRPr="0005706F" w:rsidRDefault="0005706F" w:rsidP="0005706F">
            <w:pPr>
              <w:rPr>
                <w:rFonts w:ascii="Calibri" w:eastAsia="Arial Unicode MS" w:hAnsi="Calibri"/>
              </w:rPr>
            </w:pPr>
          </w:p>
          <w:p w:rsidR="0005706F" w:rsidRPr="00C24328" w:rsidRDefault="0005706F" w:rsidP="0005706F">
            <w:pPr>
              <w:rPr>
                <w:rFonts w:ascii="Arial" w:eastAsia="Arial Unicode MS" w:hAnsi="Arial"/>
                <w:b/>
              </w:rPr>
            </w:pPr>
            <w:r w:rsidRPr="00C24328">
              <w:rPr>
                <w:rFonts w:ascii="Arial" w:eastAsia="Arial Unicode MS" w:hAnsi="Arial"/>
                <w:b/>
              </w:rPr>
              <w:t>Reading:   FAR 44 and 19 subparts 7 and 12.  FAR 52.244-2, 5</w:t>
            </w:r>
            <w:r w:rsidR="0098422A" w:rsidRPr="00C24328">
              <w:rPr>
                <w:rFonts w:ascii="Arial" w:eastAsia="Arial Unicode MS" w:hAnsi="Arial"/>
                <w:b/>
              </w:rPr>
              <w:t>, and 6</w:t>
            </w:r>
            <w:r w:rsidRPr="00C24328">
              <w:rPr>
                <w:rFonts w:ascii="Arial" w:eastAsia="Arial Unicode MS" w:hAnsi="Arial"/>
                <w:b/>
              </w:rPr>
              <w:t>.  FAR 52.219-9, 10, 1</w:t>
            </w:r>
            <w:r w:rsidR="0098422A" w:rsidRPr="00C24328">
              <w:rPr>
                <w:rFonts w:ascii="Arial" w:eastAsia="Arial Unicode MS" w:hAnsi="Arial"/>
                <w:b/>
              </w:rPr>
              <w:t>4</w:t>
            </w:r>
            <w:r w:rsidRPr="00C24328">
              <w:rPr>
                <w:rFonts w:ascii="Arial" w:eastAsia="Arial Unicode MS" w:hAnsi="Arial"/>
                <w:b/>
              </w:rPr>
              <w:t xml:space="preserve"> &amp; 26.</w:t>
            </w:r>
          </w:p>
          <w:p w:rsidR="0005706F" w:rsidRPr="00C24328" w:rsidRDefault="0005706F" w:rsidP="0005706F">
            <w:pPr>
              <w:rPr>
                <w:rFonts w:ascii="Arial" w:hAnsi="Arial"/>
                <w:b/>
              </w:rPr>
            </w:pPr>
          </w:p>
          <w:p w:rsidR="0005706F" w:rsidRPr="00C24328" w:rsidRDefault="0005706F" w:rsidP="0005706F">
            <w:pPr>
              <w:rPr>
                <w:rFonts w:ascii="Arial" w:hAnsi="Arial"/>
                <w:b/>
              </w:rPr>
            </w:pPr>
            <w:r w:rsidRPr="00C24328">
              <w:rPr>
                <w:rFonts w:ascii="Arial" w:hAnsi="Arial"/>
                <w:b/>
              </w:rPr>
              <w:t>Learning Objectives:  At the end of this unit, the student will be able to:</w:t>
            </w:r>
          </w:p>
          <w:p w:rsidR="0005706F" w:rsidRPr="00C24328" w:rsidRDefault="0005706F" w:rsidP="0005706F">
            <w:pPr>
              <w:rPr>
                <w:rFonts w:ascii="Arial" w:hAnsi="Arial"/>
                <w:b/>
              </w:rPr>
            </w:pPr>
            <w:r w:rsidRPr="00C24328">
              <w:rPr>
                <w:rFonts w:ascii="Arial" w:hAnsi="Arial"/>
                <w:b/>
              </w:rPr>
              <w:t>1.  Identify when subcontract consent is required and when such consent may be withheld.</w:t>
            </w:r>
          </w:p>
          <w:p w:rsidR="0005706F" w:rsidRPr="00C24328" w:rsidRDefault="0005706F" w:rsidP="0005706F">
            <w:pPr>
              <w:rPr>
                <w:rFonts w:ascii="Arial" w:hAnsi="Arial"/>
                <w:b/>
              </w:rPr>
            </w:pPr>
            <w:r w:rsidRPr="00C24328">
              <w:rPr>
                <w:rFonts w:ascii="Arial" w:hAnsi="Arial"/>
                <w:b/>
              </w:rPr>
              <w:t>2.  Recognize notification requirements when a potential subcontract problem exists.</w:t>
            </w:r>
          </w:p>
          <w:p w:rsidR="0005706F" w:rsidRPr="00C24328" w:rsidRDefault="0005706F" w:rsidP="0005706F">
            <w:pPr>
              <w:rPr>
                <w:rFonts w:ascii="Arial" w:hAnsi="Arial"/>
                <w:b/>
              </w:rPr>
            </w:pPr>
            <w:r w:rsidRPr="00C24328">
              <w:rPr>
                <w:rFonts w:ascii="Arial" w:hAnsi="Arial"/>
                <w:b/>
              </w:rPr>
              <w:t xml:space="preserve">3.  Identify remedies for noncompliance with a small </w:t>
            </w:r>
            <w:proofErr w:type="gramStart"/>
            <w:r w:rsidRPr="00C24328">
              <w:rPr>
                <w:rFonts w:ascii="Arial" w:hAnsi="Arial"/>
                <w:b/>
              </w:rPr>
              <w:t>business subcontracting</w:t>
            </w:r>
            <w:proofErr w:type="gramEnd"/>
            <w:r w:rsidRPr="00C24328">
              <w:rPr>
                <w:rFonts w:ascii="Arial" w:hAnsi="Arial"/>
                <w:b/>
              </w:rPr>
              <w:t xml:space="preserve"> plan.</w:t>
            </w:r>
          </w:p>
          <w:p w:rsidR="00C24328" w:rsidRDefault="0005706F" w:rsidP="0005706F">
            <w:pPr>
              <w:rPr>
                <w:rFonts w:ascii="Arial" w:hAnsi="Arial"/>
                <w:b/>
              </w:rPr>
            </w:pPr>
            <w:r w:rsidRPr="00C24328">
              <w:rPr>
                <w:rFonts w:ascii="Arial" w:hAnsi="Arial"/>
                <w:b/>
              </w:rPr>
              <w:t>4.  Identify the rewards that are available to a contractor for exceeding its small business subcontracting goals.</w:t>
            </w:r>
          </w:p>
          <w:p w:rsidR="00C24328" w:rsidRDefault="00C24328" w:rsidP="0005706F">
            <w:pPr>
              <w:rPr>
                <w:rFonts w:ascii="Arial" w:hAnsi="Arial"/>
                <w:b/>
              </w:rPr>
            </w:pPr>
          </w:p>
          <w:p w:rsidR="0005706F" w:rsidRPr="00C24328" w:rsidRDefault="00C24328" w:rsidP="0005706F">
            <w:pPr>
              <w:rPr>
                <w:rFonts w:ascii="Arial" w:hAnsi="Arial"/>
                <w:b/>
              </w:rPr>
            </w:pPr>
            <w:r>
              <w:rPr>
                <w:rFonts w:ascii="Arial" w:hAnsi="Arial"/>
                <w:b/>
              </w:rPr>
              <w:t xml:space="preserve">Answer Topics questions in Forum; </w:t>
            </w:r>
            <w:r w:rsidR="00F77271">
              <w:rPr>
                <w:rFonts w:ascii="Arial" w:hAnsi="Arial"/>
                <w:b/>
              </w:rPr>
              <w:t xml:space="preserve">and </w:t>
            </w:r>
            <w:r>
              <w:rPr>
                <w:rFonts w:ascii="Arial" w:hAnsi="Arial"/>
                <w:b/>
              </w:rPr>
              <w:t>turn in Self Assessment for this Lesson</w:t>
            </w:r>
          </w:p>
          <w:p w:rsidR="00451334" w:rsidRPr="0005706F" w:rsidRDefault="00451334" w:rsidP="005C0125">
            <w:pPr>
              <w:rPr>
                <w:rFonts w:ascii="Calibri" w:eastAsia="Arial Unicode MS" w:hAnsi="Calibri" w:cs="Arial"/>
                <w:sz w:val="21"/>
                <w:szCs w:val="21"/>
              </w:rPr>
            </w:pPr>
          </w:p>
        </w:tc>
        <w:tc>
          <w:tcPr>
            <w:tcW w:w="1320" w:type="dxa"/>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c>
          <w:tcPr>
            <w:tcW w:w="1307" w:type="dxa"/>
          </w:tcPr>
          <w:p w:rsidR="00451334" w:rsidRPr="00C24328" w:rsidRDefault="00BE5FFF">
            <w:pPr>
              <w:pStyle w:val="Header"/>
              <w:tabs>
                <w:tab w:val="clear" w:pos="4320"/>
                <w:tab w:val="clear" w:pos="8640"/>
              </w:tabs>
              <w:rPr>
                <w:rFonts w:ascii="Arial" w:hAnsi="Arial"/>
                <w:b/>
                <w:bCs/>
              </w:rPr>
            </w:pPr>
            <w:r w:rsidRPr="00C24328">
              <w:rPr>
                <w:rFonts w:ascii="Arial" w:hAnsi="Arial"/>
                <w:b/>
              </w:rPr>
              <w:t>15-21Jun</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5C0125" w:rsidRPr="00C24328" w:rsidRDefault="00BE5FFF" w:rsidP="005C0125">
            <w:pPr>
              <w:rPr>
                <w:rFonts w:ascii="Arial" w:eastAsia="Arial Unicode MS" w:hAnsi="Arial" w:cs="Arial"/>
                <w:b/>
                <w:sz w:val="21"/>
                <w:szCs w:val="21"/>
              </w:rPr>
            </w:pPr>
            <w:r w:rsidRPr="00C24328">
              <w:rPr>
                <w:rFonts w:ascii="Arial" w:eastAsia="Arial Unicode MS" w:hAnsi="Arial" w:cs="Arial"/>
                <w:b/>
                <w:sz w:val="21"/>
                <w:szCs w:val="21"/>
              </w:rPr>
              <w:t xml:space="preserve">  Lesson </w:t>
            </w:r>
            <w:r w:rsidR="005C0125" w:rsidRPr="00C24328">
              <w:rPr>
                <w:rFonts w:ascii="Arial" w:eastAsia="Arial Unicode MS" w:hAnsi="Arial" w:cs="Arial"/>
                <w:b/>
                <w:sz w:val="21"/>
                <w:szCs w:val="21"/>
              </w:rPr>
              <w:t>5.  Changes.</w:t>
            </w:r>
          </w:p>
          <w:p w:rsidR="005C0125" w:rsidRPr="00C24328" w:rsidRDefault="005C0125" w:rsidP="005C0125">
            <w:pPr>
              <w:rPr>
                <w:rFonts w:ascii="Arial" w:eastAsia="Arial Unicode MS" w:hAnsi="Arial" w:cs="Arial"/>
                <w:b/>
                <w:sz w:val="21"/>
                <w:szCs w:val="21"/>
              </w:rPr>
            </w:pPr>
          </w:p>
          <w:p w:rsidR="005C0125" w:rsidRPr="00C24328" w:rsidRDefault="005C0125" w:rsidP="005C0125">
            <w:pPr>
              <w:rPr>
                <w:rFonts w:ascii="Arial" w:eastAsia="Arial Unicode MS" w:hAnsi="Arial"/>
                <w:b/>
              </w:rPr>
            </w:pPr>
            <w:r w:rsidRPr="00C24328">
              <w:rPr>
                <w:rFonts w:ascii="Arial" w:eastAsia="Arial Unicode MS" w:hAnsi="Arial" w:cs="Arial"/>
                <w:b/>
                <w:sz w:val="21"/>
                <w:szCs w:val="21"/>
              </w:rPr>
              <w:t xml:space="preserve">Reading:  </w:t>
            </w:r>
            <w:r w:rsidRPr="00C24328">
              <w:rPr>
                <w:rFonts w:ascii="Arial" w:eastAsia="Arial Unicode MS" w:hAnsi="Arial"/>
                <w:b/>
              </w:rPr>
              <w:t>FAR Part 43, 52.243-1, 2, 3, 6 &amp; 7.</w:t>
            </w:r>
          </w:p>
          <w:p w:rsidR="005C0125" w:rsidRPr="00C24328" w:rsidRDefault="005C0125" w:rsidP="005C0125">
            <w:pPr>
              <w:rPr>
                <w:rFonts w:ascii="Arial" w:hAnsi="Arial"/>
                <w:b/>
              </w:rPr>
            </w:pPr>
          </w:p>
          <w:p w:rsidR="005C0125" w:rsidRPr="00C24328" w:rsidRDefault="005C0125" w:rsidP="005C0125">
            <w:pPr>
              <w:rPr>
                <w:rFonts w:ascii="Arial" w:hAnsi="Arial"/>
                <w:b/>
              </w:rPr>
            </w:pPr>
            <w:r w:rsidRPr="00C24328">
              <w:rPr>
                <w:rFonts w:ascii="Arial" w:hAnsi="Arial"/>
                <w:b/>
              </w:rPr>
              <w:t>Learning Objectives:  At the end of this unit, the student will be able to:</w:t>
            </w:r>
          </w:p>
          <w:p w:rsidR="005C0125" w:rsidRPr="00C24328" w:rsidRDefault="005C0125" w:rsidP="005C0125">
            <w:pPr>
              <w:rPr>
                <w:rFonts w:ascii="Arial" w:hAnsi="Arial"/>
                <w:b/>
              </w:rPr>
            </w:pPr>
            <w:r w:rsidRPr="00C24328">
              <w:rPr>
                <w:rFonts w:ascii="Arial" w:hAnsi="Arial"/>
                <w:b/>
              </w:rPr>
              <w:t>1.  Recognize the procedures for processing any modification.</w:t>
            </w:r>
          </w:p>
          <w:p w:rsidR="005C0125" w:rsidRPr="00C24328" w:rsidRDefault="005C0125" w:rsidP="005C0125">
            <w:pPr>
              <w:rPr>
                <w:rFonts w:ascii="Arial" w:hAnsi="Arial"/>
                <w:b/>
              </w:rPr>
            </w:pPr>
            <w:r w:rsidRPr="00C24328">
              <w:rPr>
                <w:rFonts w:ascii="Arial" w:hAnsi="Arial"/>
                <w:b/>
              </w:rPr>
              <w:t>2.  Analyze a request to modify a contract.</w:t>
            </w:r>
          </w:p>
          <w:p w:rsidR="005C0125" w:rsidRPr="00C24328" w:rsidRDefault="005C0125" w:rsidP="005C0125">
            <w:pPr>
              <w:rPr>
                <w:rFonts w:ascii="Arial" w:hAnsi="Arial"/>
                <w:b/>
              </w:rPr>
            </w:pPr>
            <w:r w:rsidRPr="00C24328">
              <w:rPr>
                <w:rFonts w:ascii="Arial" w:hAnsi="Arial"/>
                <w:b/>
              </w:rPr>
              <w:t>3.  Determine the impact of the proposed modification and consideration required, if any.</w:t>
            </w:r>
          </w:p>
          <w:p w:rsidR="005C0125" w:rsidRPr="00C24328" w:rsidRDefault="005C0125" w:rsidP="005C0125">
            <w:pPr>
              <w:rPr>
                <w:rFonts w:ascii="Arial" w:hAnsi="Arial"/>
                <w:b/>
              </w:rPr>
            </w:pPr>
            <w:r w:rsidRPr="00C24328">
              <w:rPr>
                <w:rFonts w:ascii="Arial" w:hAnsi="Arial"/>
                <w:b/>
              </w:rPr>
              <w:t>4.  Define and recognize the consequences of a constructive change.</w:t>
            </w:r>
          </w:p>
          <w:p w:rsidR="005C0125" w:rsidRPr="00C24328" w:rsidRDefault="005C0125" w:rsidP="005C0125">
            <w:pPr>
              <w:rPr>
                <w:rFonts w:ascii="Arial" w:hAnsi="Arial"/>
                <w:b/>
              </w:rPr>
            </w:pPr>
            <w:r w:rsidRPr="00C24328">
              <w:rPr>
                <w:rFonts w:ascii="Arial" w:hAnsi="Arial"/>
                <w:b/>
              </w:rPr>
              <w:t>5.  Recognize the significance of the term “within the general scope of the contract” in the Changes clauses.</w:t>
            </w:r>
          </w:p>
          <w:p w:rsidR="00C24328" w:rsidRDefault="005C0125" w:rsidP="005C0125">
            <w:pPr>
              <w:rPr>
                <w:rFonts w:ascii="Arial" w:hAnsi="Arial"/>
                <w:b/>
              </w:rPr>
            </w:pPr>
            <w:r w:rsidRPr="00C24328">
              <w:rPr>
                <w:rFonts w:ascii="Arial" w:hAnsi="Arial"/>
                <w:b/>
              </w:rPr>
              <w:t>6.  Know what can be changed under the various Changes clauses.</w:t>
            </w:r>
          </w:p>
          <w:p w:rsidR="00C24328" w:rsidRDefault="00C24328" w:rsidP="005C0125">
            <w:pPr>
              <w:rPr>
                <w:rFonts w:ascii="Arial" w:hAnsi="Arial"/>
                <w:b/>
              </w:rPr>
            </w:pPr>
          </w:p>
          <w:p w:rsidR="005C0125" w:rsidRPr="00C24328" w:rsidRDefault="00C24328" w:rsidP="005C0125">
            <w:pPr>
              <w:rPr>
                <w:rFonts w:ascii="Arial" w:hAnsi="Arial"/>
                <w:b/>
              </w:rPr>
            </w:pPr>
            <w:r>
              <w:rPr>
                <w:rFonts w:ascii="Arial" w:hAnsi="Arial"/>
                <w:b/>
              </w:rPr>
              <w:t xml:space="preserve">Answer Topics questions in Forum; </w:t>
            </w:r>
            <w:r w:rsidR="00F77271">
              <w:rPr>
                <w:rFonts w:ascii="Arial" w:hAnsi="Arial"/>
                <w:b/>
              </w:rPr>
              <w:t xml:space="preserve">and </w:t>
            </w:r>
            <w:r>
              <w:rPr>
                <w:rFonts w:ascii="Arial" w:hAnsi="Arial"/>
                <w:b/>
              </w:rPr>
              <w:t>turn in Self Assessment for this Lesson.</w:t>
            </w:r>
          </w:p>
          <w:p w:rsidR="00451334" w:rsidRPr="0005706F" w:rsidRDefault="00451334" w:rsidP="005C0125">
            <w:pPr>
              <w:tabs>
                <w:tab w:val="left" w:pos="-720"/>
                <w:tab w:val="left" w:pos="0"/>
              </w:tabs>
              <w:suppressAutoHyphens/>
              <w:rPr>
                <w:rFonts w:ascii="Calibri" w:eastAsia="Arial Unicode MS" w:hAnsi="Calibri" w:cs="Arial"/>
                <w:sz w:val="21"/>
                <w:szCs w:val="21"/>
              </w:rPr>
            </w:pPr>
          </w:p>
        </w:tc>
        <w:tc>
          <w:tcPr>
            <w:tcW w:w="1320" w:type="dxa"/>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c>
          <w:tcPr>
            <w:tcW w:w="1307" w:type="dxa"/>
          </w:tcPr>
          <w:p w:rsidR="00451334" w:rsidRPr="00C24328" w:rsidRDefault="00BE5FFF">
            <w:pPr>
              <w:pStyle w:val="Header"/>
              <w:tabs>
                <w:tab w:val="clear" w:pos="4320"/>
                <w:tab w:val="clear" w:pos="8640"/>
              </w:tabs>
              <w:rPr>
                <w:rFonts w:ascii="Arial" w:hAnsi="Arial"/>
                <w:b/>
              </w:rPr>
            </w:pPr>
            <w:r w:rsidRPr="00C24328">
              <w:rPr>
                <w:rFonts w:ascii="Arial" w:hAnsi="Arial"/>
                <w:b/>
                <w:bCs/>
              </w:rPr>
              <w:t>22-28Jun</w:t>
            </w: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C24328" w:rsidRDefault="00BE5FFF" w:rsidP="005C0125">
            <w:pPr>
              <w:rPr>
                <w:rFonts w:ascii="Arial" w:eastAsia="Arial Unicode MS" w:hAnsi="Arial"/>
                <w:b/>
              </w:rPr>
            </w:pPr>
            <w:r w:rsidRPr="00C24328">
              <w:rPr>
                <w:rFonts w:ascii="Arial" w:eastAsia="Arial Unicode MS" w:hAnsi="Arial"/>
                <w:b/>
              </w:rPr>
              <w:t xml:space="preserve">Lesson </w:t>
            </w:r>
            <w:r w:rsidR="005C0125" w:rsidRPr="00C24328">
              <w:rPr>
                <w:rFonts w:ascii="Arial" w:eastAsia="Arial Unicode MS" w:hAnsi="Arial"/>
                <w:b/>
              </w:rPr>
              <w:t xml:space="preserve">6.  Cost Principles and Cost Accounting Standards:  </w:t>
            </w:r>
          </w:p>
          <w:p w:rsidR="00C24328" w:rsidRDefault="00C24328" w:rsidP="005C0125">
            <w:pPr>
              <w:rPr>
                <w:rFonts w:ascii="Arial" w:eastAsia="Arial Unicode MS" w:hAnsi="Arial"/>
                <w:b/>
              </w:rPr>
            </w:pPr>
          </w:p>
          <w:p w:rsidR="005C0125" w:rsidRPr="00C24328" w:rsidRDefault="00C24328" w:rsidP="005C0125">
            <w:pPr>
              <w:rPr>
                <w:rFonts w:ascii="Arial" w:eastAsia="Arial Unicode MS" w:hAnsi="Arial"/>
                <w:b/>
              </w:rPr>
            </w:pPr>
            <w:r>
              <w:rPr>
                <w:rFonts w:ascii="Arial" w:eastAsia="Arial Unicode MS" w:hAnsi="Arial"/>
                <w:b/>
              </w:rPr>
              <w:t xml:space="preserve">Reading: </w:t>
            </w:r>
            <w:r w:rsidR="005C0125" w:rsidRPr="00C24328">
              <w:rPr>
                <w:rFonts w:ascii="Arial" w:eastAsia="Arial Unicode MS" w:hAnsi="Arial"/>
                <w:b/>
              </w:rPr>
              <w:t xml:space="preserve">FAR Part 30, and FAR Part 31 through 31.204.  FAR 52.230-2, 3 and </w:t>
            </w:r>
            <w:r w:rsidR="0098422A" w:rsidRPr="00C24328">
              <w:rPr>
                <w:rFonts w:ascii="Arial" w:eastAsia="Arial Unicode MS" w:hAnsi="Arial"/>
                <w:b/>
              </w:rPr>
              <w:t>6</w:t>
            </w:r>
            <w:r w:rsidR="005C0125" w:rsidRPr="00C24328">
              <w:rPr>
                <w:rFonts w:ascii="Arial" w:eastAsia="Arial Unicode MS" w:hAnsi="Arial"/>
                <w:b/>
              </w:rPr>
              <w:t xml:space="preserve">. </w:t>
            </w:r>
          </w:p>
          <w:p w:rsidR="005C0125" w:rsidRPr="00C24328" w:rsidRDefault="005C0125" w:rsidP="005C0125">
            <w:pPr>
              <w:rPr>
                <w:rFonts w:ascii="Arial" w:eastAsia="Arial Unicode MS" w:hAnsi="Arial"/>
                <w:b/>
              </w:rPr>
            </w:pPr>
          </w:p>
          <w:p w:rsidR="005C0125" w:rsidRPr="00C24328" w:rsidRDefault="005C0125" w:rsidP="005C0125">
            <w:pPr>
              <w:rPr>
                <w:rFonts w:ascii="Arial" w:eastAsia="Arial Unicode MS" w:hAnsi="Arial"/>
                <w:b/>
              </w:rPr>
            </w:pPr>
            <w:r w:rsidRPr="00C24328">
              <w:rPr>
                <w:rFonts w:ascii="Arial" w:eastAsia="Arial Unicode MS" w:hAnsi="Arial"/>
                <w:b/>
              </w:rPr>
              <w:t xml:space="preserve">Learning Objectives:  At the end of this unit, the student will be </w:t>
            </w:r>
            <w:r w:rsidR="006F2E87">
              <w:rPr>
                <w:rFonts w:ascii="Arial" w:eastAsia="Arial Unicode MS" w:hAnsi="Arial"/>
                <w:b/>
              </w:rPr>
              <w:t>able to:</w:t>
            </w:r>
          </w:p>
          <w:p w:rsidR="005C0125" w:rsidRPr="00C24328" w:rsidRDefault="005C0125" w:rsidP="005C0125">
            <w:pPr>
              <w:rPr>
                <w:rFonts w:ascii="Arial" w:eastAsia="Arial Unicode MS" w:hAnsi="Arial"/>
                <w:b/>
              </w:rPr>
            </w:pPr>
            <w:r w:rsidRPr="00C24328">
              <w:rPr>
                <w:rFonts w:ascii="Arial" w:eastAsia="Arial Unicode MS" w:hAnsi="Arial"/>
                <w:b/>
              </w:rPr>
              <w:t xml:space="preserve">1.  Identify the relationship between </w:t>
            </w:r>
            <w:r w:rsidR="00C24328">
              <w:rPr>
                <w:rFonts w:ascii="Arial" w:eastAsia="Arial Unicode MS" w:hAnsi="Arial"/>
                <w:b/>
              </w:rPr>
              <w:t>the cost principles and the CAS compliance.</w:t>
            </w:r>
          </w:p>
          <w:p w:rsidR="00C24328" w:rsidRDefault="005C0125" w:rsidP="005C0125">
            <w:pPr>
              <w:rPr>
                <w:rFonts w:ascii="Arial" w:hAnsi="Arial"/>
                <w:b/>
              </w:rPr>
            </w:pPr>
            <w:r w:rsidRPr="00C24328">
              <w:rPr>
                <w:rFonts w:ascii="Arial" w:hAnsi="Arial"/>
                <w:b/>
              </w:rPr>
              <w:t xml:space="preserve">2.  Understand the significance and consequence of </w:t>
            </w:r>
            <w:proofErr w:type="gramStart"/>
            <w:r w:rsidRPr="00C24328">
              <w:rPr>
                <w:rFonts w:ascii="Arial" w:hAnsi="Arial"/>
                <w:b/>
              </w:rPr>
              <w:t>a CAS</w:t>
            </w:r>
            <w:proofErr w:type="gramEnd"/>
            <w:r w:rsidRPr="00C24328">
              <w:rPr>
                <w:rFonts w:ascii="Arial" w:hAnsi="Arial"/>
                <w:b/>
              </w:rPr>
              <w:t xml:space="preserve"> non-compliance</w:t>
            </w:r>
            <w:r w:rsidR="00C24328">
              <w:rPr>
                <w:rFonts w:ascii="Arial" w:hAnsi="Arial"/>
                <w:b/>
              </w:rPr>
              <w:t>.</w:t>
            </w:r>
            <w:r w:rsidRPr="00C24328">
              <w:rPr>
                <w:rFonts w:ascii="Arial" w:hAnsi="Arial"/>
                <w:b/>
              </w:rPr>
              <w:br/>
              <w:t>3.  Define the two types of CAS coverage and the distinctions between the two.</w:t>
            </w:r>
            <w:r w:rsidRPr="00C24328">
              <w:rPr>
                <w:rFonts w:ascii="Arial" w:hAnsi="Arial"/>
                <w:b/>
              </w:rPr>
              <w:br/>
              <w:t>4.  Identify and discuss the elements of cost allowability</w:t>
            </w:r>
            <w:r w:rsidRPr="00C24328">
              <w:rPr>
                <w:rFonts w:ascii="Arial" w:hAnsi="Arial"/>
                <w:b/>
              </w:rPr>
              <w:br/>
              <w:t>5.  Determine the allowability of a cost that is not discussed in the FAR</w:t>
            </w:r>
            <w:r w:rsidR="00C24328">
              <w:rPr>
                <w:rFonts w:ascii="Arial" w:hAnsi="Arial"/>
                <w:b/>
              </w:rPr>
              <w:t>.</w:t>
            </w:r>
          </w:p>
          <w:p w:rsidR="00C24328" w:rsidRDefault="00C24328" w:rsidP="005C0125">
            <w:pPr>
              <w:rPr>
                <w:rFonts w:ascii="Arial" w:hAnsi="Arial"/>
                <w:b/>
              </w:rPr>
            </w:pPr>
          </w:p>
          <w:p w:rsidR="005C0125" w:rsidRPr="00C24328" w:rsidRDefault="00C24328" w:rsidP="005C0125">
            <w:pPr>
              <w:rPr>
                <w:rFonts w:ascii="Arial" w:hAnsi="Arial"/>
                <w:b/>
              </w:rPr>
            </w:pPr>
            <w:r>
              <w:rPr>
                <w:rFonts w:ascii="Arial" w:hAnsi="Arial"/>
                <w:b/>
              </w:rPr>
              <w:t xml:space="preserve">Answer the Topics in the Forum; </w:t>
            </w:r>
            <w:r w:rsidR="00F77271">
              <w:rPr>
                <w:rFonts w:ascii="Arial" w:hAnsi="Arial"/>
                <w:b/>
              </w:rPr>
              <w:t xml:space="preserve">and </w:t>
            </w:r>
            <w:r>
              <w:rPr>
                <w:rFonts w:ascii="Arial" w:hAnsi="Arial"/>
                <w:b/>
              </w:rPr>
              <w:t xml:space="preserve">turn in Self Assessment for this Lesson. </w:t>
            </w:r>
          </w:p>
          <w:p w:rsidR="00451334" w:rsidRPr="0005706F" w:rsidRDefault="00451334" w:rsidP="005C0125">
            <w:pPr>
              <w:tabs>
                <w:tab w:val="left" w:pos="-720"/>
                <w:tab w:val="left" w:pos="0"/>
              </w:tabs>
              <w:suppressAutoHyphens/>
              <w:rPr>
                <w:rFonts w:ascii="Calibri" w:eastAsia="Arial Unicode MS" w:hAnsi="Calibri" w:cs="Arial"/>
                <w:sz w:val="22"/>
                <w:szCs w:val="21"/>
              </w:rPr>
            </w:pPr>
          </w:p>
        </w:tc>
        <w:tc>
          <w:tcPr>
            <w:tcW w:w="1320" w:type="dxa"/>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c>
          <w:tcPr>
            <w:tcW w:w="1307" w:type="dxa"/>
          </w:tcPr>
          <w:p w:rsidR="00BE5FFF" w:rsidRDefault="000A74B5">
            <w:pPr>
              <w:pStyle w:val="Header"/>
              <w:tabs>
                <w:tab w:val="clear" w:pos="4320"/>
                <w:tab w:val="clear" w:pos="8640"/>
              </w:tabs>
              <w:rPr>
                <w:rFonts w:ascii="Calibri" w:hAnsi="Calibri"/>
                <w:b/>
                <w:bCs/>
              </w:rPr>
            </w:pPr>
            <w:r>
              <w:rPr>
                <w:rFonts w:ascii="Calibri" w:hAnsi="Calibri"/>
                <w:b/>
                <w:bCs/>
              </w:rPr>
              <w:t>22-28Jun</w:t>
            </w:r>
          </w:p>
          <w:p w:rsidR="00BE5FFF" w:rsidRDefault="00BE5FFF">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b/>
                <w:bCs/>
              </w:rPr>
            </w:pPr>
          </w:p>
        </w:tc>
        <w:tc>
          <w:tcPr>
            <w:tcW w:w="6949" w:type="dxa"/>
          </w:tcPr>
          <w:p w:rsidR="00C24328" w:rsidRPr="006F2E87" w:rsidRDefault="00BE5FFF" w:rsidP="005C0125">
            <w:pPr>
              <w:rPr>
                <w:rFonts w:ascii="Arial" w:eastAsia="Arial Unicode MS" w:hAnsi="Arial"/>
                <w:b/>
              </w:rPr>
            </w:pPr>
            <w:r w:rsidRPr="006F2E87">
              <w:rPr>
                <w:rFonts w:ascii="Arial" w:eastAsia="Arial Unicode MS" w:hAnsi="Arial"/>
                <w:b/>
              </w:rPr>
              <w:t xml:space="preserve">Lesson </w:t>
            </w:r>
            <w:r w:rsidR="005C0125" w:rsidRPr="006F2E87">
              <w:rPr>
                <w:rFonts w:ascii="Arial" w:eastAsia="Arial Unicode MS" w:hAnsi="Arial"/>
                <w:b/>
              </w:rPr>
              <w:t xml:space="preserve">7.  </w:t>
            </w:r>
            <w:r w:rsidR="00C24328" w:rsidRPr="006F2E87">
              <w:rPr>
                <w:rFonts w:ascii="Arial" w:eastAsia="Arial Unicode MS" w:hAnsi="Arial"/>
                <w:b/>
              </w:rPr>
              <w:t>Delays</w:t>
            </w:r>
          </w:p>
          <w:p w:rsidR="00C24328" w:rsidRPr="006F2E87" w:rsidRDefault="00C24328" w:rsidP="005C0125">
            <w:pPr>
              <w:rPr>
                <w:rFonts w:ascii="Arial" w:eastAsia="Arial Unicode MS" w:hAnsi="Arial"/>
                <w:b/>
              </w:rPr>
            </w:pPr>
          </w:p>
          <w:p w:rsidR="005C0125" w:rsidRPr="006F2E87" w:rsidRDefault="00C24328" w:rsidP="005C0125">
            <w:pPr>
              <w:rPr>
                <w:rFonts w:ascii="Arial" w:eastAsia="Arial Unicode MS" w:hAnsi="Arial"/>
                <w:b/>
              </w:rPr>
            </w:pPr>
            <w:r w:rsidRPr="006F2E87">
              <w:rPr>
                <w:rFonts w:ascii="Arial" w:eastAsia="Arial Unicode MS" w:hAnsi="Arial"/>
                <w:b/>
              </w:rPr>
              <w:t xml:space="preserve">Reading: </w:t>
            </w:r>
            <w:r w:rsidR="005C0125" w:rsidRPr="006F2E87">
              <w:rPr>
                <w:rFonts w:ascii="Arial" w:eastAsia="Arial Unicode MS" w:hAnsi="Arial"/>
                <w:b/>
              </w:rPr>
              <w:t xml:space="preserve">FAR 52.249-8 &amp; 14, 52.242-14, 15, and 17 </w:t>
            </w:r>
          </w:p>
          <w:p w:rsidR="005C0125" w:rsidRPr="006F2E87" w:rsidRDefault="005C0125" w:rsidP="005C0125">
            <w:pPr>
              <w:rPr>
                <w:rFonts w:ascii="Arial" w:eastAsia="Arial Unicode MS" w:hAnsi="Arial"/>
                <w:b/>
              </w:rPr>
            </w:pPr>
          </w:p>
          <w:p w:rsidR="005C0125" w:rsidRPr="006F2E87" w:rsidRDefault="005C0125" w:rsidP="005C0125">
            <w:pPr>
              <w:rPr>
                <w:rFonts w:ascii="Arial" w:eastAsia="Arial Unicode MS" w:hAnsi="Arial"/>
                <w:b/>
              </w:rPr>
            </w:pPr>
            <w:r w:rsidRPr="006F2E87">
              <w:rPr>
                <w:rFonts w:ascii="Arial" w:eastAsia="Arial Unicode MS" w:hAnsi="Arial"/>
                <w:b/>
              </w:rPr>
              <w:t>Learning Objectives:  At the end of this unit, the student will be able to:</w:t>
            </w:r>
          </w:p>
          <w:p w:rsidR="005C0125" w:rsidRPr="006F2E87" w:rsidRDefault="005C0125" w:rsidP="005C0125">
            <w:pPr>
              <w:rPr>
                <w:rFonts w:ascii="Arial" w:eastAsia="Arial Unicode MS" w:hAnsi="Arial"/>
                <w:b/>
              </w:rPr>
            </w:pPr>
            <w:r w:rsidRPr="006F2E87">
              <w:rPr>
                <w:rFonts w:ascii="Arial" w:eastAsia="Arial Unicode MS" w:hAnsi="Arial"/>
                <w:b/>
              </w:rPr>
              <w:t>1.  Define and recognize an excusable delay.</w:t>
            </w:r>
            <w:r w:rsidRPr="006F2E87">
              <w:rPr>
                <w:rFonts w:ascii="Arial" w:eastAsia="Arial Unicode MS" w:hAnsi="Arial"/>
                <w:b/>
              </w:rPr>
              <w:br/>
              <w:t>2.  Identify the remedies and immunities available to a contractor when it experiences an excusable delay</w:t>
            </w:r>
          </w:p>
          <w:p w:rsidR="006F2E87" w:rsidRDefault="005C0125" w:rsidP="005C0125">
            <w:pPr>
              <w:rPr>
                <w:rFonts w:ascii="Arial" w:hAnsi="Arial"/>
                <w:b/>
              </w:rPr>
            </w:pPr>
            <w:r w:rsidRPr="006F2E87">
              <w:rPr>
                <w:rFonts w:ascii="Arial" w:hAnsi="Arial"/>
                <w:b/>
              </w:rPr>
              <w:t>3.  Recognize the circumstances in which the Government is monetarily liable to a contractor for Government caused delays.</w:t>
            </w:r>
          </w:p>
          <w:p w:rsidR="006F2E87" w:rsidRDefault="006F2E87" w:rsidP="005C0125">
            <w:pPr>
              <w:rPr>
                <w:rFonts w:ascii="Arial" w:hAnsi="Arial"/>
                <w:b/>
              </w:rPr>
            </w:pPr>
          </w:p>
          <w:p w:rsidR="005C0125" w:rsidRPr="006F2E87" w:rsidRDefault="006F2E87" w:rsidP="005C0125">
            <w:pPr>
              <w:rPr>
                <w:rFonts w:ascii="Arial" w:hAnsi="Arial"/>
                <w:b/>
              </w:rPr>
            </w:pPr>
            <w:r>
              <w:rPr>
                <w:rFonts w:ascii="Arial" w:hAnsi="Arial"/>
                <w:b/>
              </w:rPr>
              <w:t xml:space="preserve">Answer the Topics questions in Forum; </w:t>
            </w:r>
            <w:r w:rsidR="00F77271">
              <w:rPr>
                <w:rFonts w:ascii="Arial" w:hAnsi="Arial"/>
                <w:b/>
              </w:rPr>
              <w:t xml:space="preserve">and </w:t>
            </w:r>
            <w:r>
              <w:rPr>
                <w:rFonts w:ascii="Arial" w:hAnsi="Arial"/>
                <w:b/>
              </w:rPr>
              <w:t>turn in Self Assessment for this Lesson.</w:t>
            </w:r>
          </w:p>
          <w:p w:rsidR="00451334" w:rsidRPr="0005706F" w:rsidRDefault="00451334">
            <w:pPr>
              <w:rPr>
                <w:rFonts w:ascii="Calibri" w:eastAsia="Arial Unicode MS" w:hAnsi="Calibri" w:cs="Arial"/>
                <w:iCs/>
                <w:sz w:val="21"/>
                <w:szCs w:val="21"/>
              </w:rPr>
            </w:pPr>
          </w:p>
        </w:tc>
        <w:tc>
          <w:tcPr>
            <w:tcW w:w="1320" w:type="dxa"/>
          </w:tcPr>
          <w:p w:rsidR="00451334" w:rsidRPr="0005706F" w:rsidRDefault="00451334">
            <w:pPr>
              <w:rPr>
                <w:rFonts w:ascii="Calibri" w:hAnsi="Calibri"/>
                <w:i/>
                <w:iCs/>
              </w:rPr>
            </w:pPr>
          </w:p>
          <w:p w:rsidR="00451334" w:rsidRPr="0005706F" w:rsidRDefault="00451334">
            <w:pPr>
              <w:rPr>
                <w:rFonts w:ascii="Calibri" w:hAnsi="Calibri"/>
                <w:i/>
                <w:iCs/>
              </w:rPr>
            </w:pPr>
            <w:r w:rsidRPr="0005706F">
              <w:rPr>
                <w:rFonts w:ascii="Calibri" w:hAnsi="Calibri"/>
                <w:i/>
                <w:iCs/>
              </w:rPr>
              <w:t>Estimated time:  10 hrs.</w:t>
            </w:r>
          </w:p>
        </w:tc>
      </w:tr>
      <w:tr w:rsidR="00451334" w:rsidRPr="0005706F">
        <w:tc>
          <w:tcPr>
            <w:tcW w:w="1307" w:type="dxa"/>
          </w:tcPr>
          <w:p w:rsidR="00451334" w:rsidRPr="0005706F" w:rsidRDefault="000A74B5">
            <w:pPr>
              <w:pStyle w:val="Header"/>
              <w:tabs>
                <w:tab w:val="clear" w:pos="4320"/>
                <w:tab w:val="clear" w:pos="8640"/>
              </w:tabs>
              <w:rPr>
                <w:rFonts w:ascii="Calibri" w:hAnsi="Calibri"/>
                <w:b/>
                <w:bCs/>
              </w:rPr>
            </w:pPr>
            <w:r>
              <w:rPr>
                <w:rFonts w:ascii="Calibri" w:hAnsi="Calibri"/>
                <w:b/>
                <w:bCs/>
              </w:rPr>
              <w:t>29Jun-Jul5</w:t>
            </w:r>
          </w:p>
          <w:p w:rsidR="00451334" w:rsidRPr="0005706F" w:rsidRDefault="00451334" w:rsidP="00F76F72">
            <w:pPr>
              <w:pStyle w:val="Header"/>
              <w:tabs>
                <w:tab w:val="clear" w:pos="4320"/>
                <w:tab w:val="clear" w:pos="8640"/>
              </w:tabs>
              <w:rPr>
                <w:rFonts w:ascii="Calibri" w:hAnsi="Calibri"/>
              </w:rPr>
            </w:pPr>
          </w:p>
        </w:tc>
        <w:tc>
          <w:tcPr>
            <w:tcW w:w="6949" w:type="dxa"/>
          </w:tcPr>
          <w:p w:rsidR="00451334" w:rsidRPr="0005706F" w:rsidRDefault="00451334">
            <w:pPr>
              <w:rPr>
                <w:rFonts w:ascii="Calibri" w:eastAsia="Arial Unicode MS" w:hAnsi="Calibri" w:cs="Arial"/>
                <w:sz w:val="21"/>
                <w:szCs w:val="21"/>
              </w:rPr>
            </w:pPr>
          </w:p>
          <w:p w:rsidR="005C0125" w:rsidRPr="006F2E87" w:rsidRDefault="00BE5FFF" w:rsidP="005C0125">
            <w:pPr>
              <w:rPr>
                <w:rFonts w:ascii="Arial" w:hAnsi="Arial"/>
                <w:b/>
              </w:rPr>
            </w:pPr>
            <w:r w:rsidRPr="006F2E87">
              <w:rPr>
                <w:rFonts w:ascii="Arial" w:eastAsia="Arial Unicode MS" w:hAnsi="Arial"/>
                <w:b/>
              </w:rPr>
              <w:t xml:space="preserve">Lesson </w:t>
            </w:r>
            <w:r w:rsidR="005C0125" w:rsidRPr="006F2E87">
              <w:rPr>
                <w:rFonts w:ascii="Arial" w:eastAsia="Arial Unicode MS" w:hAnsi="Arial"/>
                <w:b/>
              </w:rPr>
              <w:t xml:space="preserve">8. Mid-term </w:t>
            </w:r>
            <w:r w:rsidRPr="006F2E87">
              <w:rPr>
                <w:rFonts w:ascii="Arial" w:eastAsia="Arial Unicode MS" w:hAnsi="Arial"/>
                <w:b/>
              </w:rPr>
              <w:t>Examination</w:t>
            </w:r>
          </w:p>
          <w:p w:rsidR="00451334" w:rsidRPr="006F2E87" w:rsidRDefault="00451334" w:rsidP="005C0125">
            <w:pPr>
              <w:rPr>
                <w:rFonts w:ascii="Arial" w:eastAsia="Arial Unicode MS" w:hAnsi="Arial" w:cs="Arial"/>
                <w:b/>
                <w:sz w:val="21"/>
                <w:szCs w:val="21"/>
              </w:rPr>
            </w:pPr>
            <w:r w:rsidRPr="006F2E87">
              <w:rPr>
                <w:rFonts w:ascii="Arial" w:hAnsi="Arial" w:cs="Arial"/>
                <w:b/>
                <w:spacing w:val="-3"/>
                <w:sz w:val="22"/>
              </w:rPr>
              <w:t xml:space="preserve"> </w:t>
            </w:r>
            <w:r w:rsidR="006F2E87" w:rsidRPr="006F2E87">
              <w:rPr>
                <w:rFonts w:ascii="Arial" w:hAnsi="Arial" w:cs="Arial"/>
                <w:b/>
                <w:spacing w:val="-3"/>
                <w:sz w:val="22"/>
              </w:rPr>
              <w:t>Review Lessons 1-7</w:t>
            </w:r>
            <w:proofErr w:type="gramStart"/>
            <w:r w:rsidR="006F2E87" w:rsidRPr="006F2E87">
              <w:rPr>
                <w:rFonts w:ascii="Arial" w:hAnsi="Arial" w:cs="Arial"/>
                <w:b/>
                <w:spacing w:val="-3"/>
                <w:sz w:val="22"/>
              </w:rPr>
              <w:t>;</w:t>
            </w:r>
            <w:proofErr w:type="gramEnd"/>
            <w:r w:rsidR="006F2E87" w:rsidRPr="006F2E87">
              <w:rPr>
                <w:rFonts w:ascii="Arial" w:hAnsi="Arial" w:cs="Arial"/>
                <w:b/>
                <w:spacing w:val="-3"/>
                <w:sz w:val="22"/>
              </w:rPr>
              <w:t xml:space="preserve"> and all readings and Forum questions and Self Assessments.</w:t>
            </w:r>
          </w:p>
          <w:p w:rsidR="00451334" w:rsidRPr="0005706F" w:rsidRDefault="00451334">
            <w:pPr>
              <w:rPr>
                <w:rFonts w:ascii="Calibri" w:eastAsia="Arial Unicode MS" w:hAnsi="Calibri" w:cs="Arial"/>
                <w:sz w:val="21"/>
                <w:szCs w:val="21"/>
              </w:rPr>
            </w:pPr>
          </w:p>
        </w:tc>
        <w:tc>
          <w:tcPr>
            <w:tcW w:w="1320" w:type="dxa"/>
          </w:tcPr>
          <w:p w:rsidR="00451334" w:rsidRPr="0005706F" w:rsidRDefault="00451334">
            <w:pPr>
              <w:rPr>
                <w:rFonts w:ascii="Calibri" w:hAnsi="Calibri"/>
                <w:i/>
                <w:iCs/>
              </w:rPr>
            </w:pPr>
          </w:p>
          <w:p w:rsidR="00451334" w:rsidRPr="0005706F" w:rsidRDefault="00BE5FFF">
            <w:pPr>
              <w:rPr>
                <w:rFonts w:ascii="Calibri" w:hAnsi="Calibri"/>
                <w:i/>
                <w:iCs/>
              </w:rPr>
            </w:pPr>
            <w:r>
              <w:rPr>
                <w:rFonts w:ascii="Calibri" w:hAnsi="Calibri"/>
                <w:i/>
                <w:iCs/>
              </w:rPr>
              <w:t xml:space="preserve">Suggested time:  20 </w:t>
            </w:r>
            <w:r w:rsidR="00451334" w:rsidRPr="0005706F">
              <w:rPr>
                <w:rFonts w:ascii="Calibri" w:hAnsi="Calibri"/>
                <w:i/>
                <w:iCs/>
              </w:rPr>
              <w:t>hrs.</w:t>
            </w:r>
          </w:p>
        </w:tc>
      </w:tr>
      <w:tr w:rsidR="00451334" w:rsidRPr="0005706F">
        <w:trPr>
          <w:trHeight w:val="1610"/>
        </w:trPr>
        <w:tc>
          <w:tcPr>
            <w:tcW w:w="1307" w:type="dxa"/>
          </w:tcPr>
          <w:p w:rsidR="00451334" w:rsidRPr="006F2E87" w:rsidRDefault="000A74B5">
            <w:pPr>
              <w:pStyle w:val="Header"/>
              <w:tabs>
                <w:tab w:val="clear" w:pos="4320"/>
                <w:tab w:val="clear" w:pos="8640"/>
              </w:tabs>
              <w:rPr>
                <w:rFonts w:ascii="Arial" w:hAnsi="Arial"/>
                <w:b/>
              </w:rPr>
            </w:pPr>
            <w:r w:rsidRPr="006F2E87">
              <w:rPr>
                <w:rFonts w:ascii="Arial" w:hAnsi="Arial"/>
                <w:b/>
              </w:rPr>
              <w:t>6-12</w:t>
            </w:r>
            <w:r w:rsidR="00BE5FFF" w:rsidRPr="006F2E87">
              <w:rPr>
                <w:rFonts w:ascii="Arial" w:hAnsi="Arial"/>
                <w:b/>
              </w:rPr>
              <w:t>Jul</w:t>
            </w: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b/>
                <w:bCs/>
              </w:rPr>
            </w:pPr>
          </w:p>
        </w:tc>
        <w:tc>
          <w:tcPr>
            <w:tcW w:w="6949" w:type="dxa"/>
          </w:tcPr>
          <w:p w:rsidR="006F2E87" w:rsidRPr="006F2E87" w:rsidRDefault="00BE5FFF" w:rsidP="005C0125">
            <w:pPr>
              <w:rPr>
                <w:rFonts w:ascii="Arial" w:eastAsia="Arial Unicode MS" w:hAnsi="Arial"/>
                <w:b/>
              </w:rPr>
            </w:pPr>
            <w:r w:rsidRPr="006F2E87">
              <w:rPr>
                <w:rFonts w:ascii="Arial" w:eastAsia="Arial Unicode MS" w:hAnsi="Arial"/>
                <w:b/>
              </w:rPr>
              <w:t xml:space="preserve">Lesson </w:t>
            </w:r>
            <w:r w:rsidR="006F2E87" w:rsidRPr="006F2E87">
              <w:rPr>
                <w:rFonts w:ascii="Arial" w:eastAsia="Arial Unicode MS" w:hAnsi="Arial"/>
                <w:b/>
              </w:rPr>
              <w:t>9.  Property Management</w:t>
            </w:r>
          </w:p>
          <w:p w:rsidR="006F2E87" w:rsidRPr="006F2E87" w:rsidRDefault="006F2E87" w:rsidP="005C0125">
            <w:pPr>
              <w:rPr>
                <w:rFonts w:ascii="Arial" w:eastAsia="Arial Unicode MS" w:hAnsi="Arial"/>
                <w:b/>
              </w:rPr>
            </w:pPr>
          </w:p>
          <w:p w:rsidR="005C0125" w:rsidRPr="006F2E87" w:rsidRDefault="006F2E87" w:rsidP="005C0125">
            <w:pPr>
              <w:rPr>
                <w:rFonts w:ascii="Arial" w:eastAsia="Arial Unicode MS" w:hAnsi="Arial"/>
                <w:b/>
              </w:rPr>
            </w:pPr>
            <w:r w:rsidRPr="006F2E87">
              <w:rPr>
                <w:rFonts w:ascii="Arial" w:eastAsia="Arial Unicode MS" w:hAnsi="Arial"/>
                <w:b/>
              </w:rPr>
              <w:t xml:space="preserve">Reading: </w:t>
            </w:r>
            <w:r w:rsidR="005C0125" w:rsidRPr="006F2E87">
              <w:rPr>
                <w:rFonts w:ascii="Arial" w:eastAsia="Arial Unicode MS" w:hAnsi="Arial"/>
                <w:b/>
              </w:rPr>
              <w:t>FAR Part 45</w:t>
            </w:r>
            <w:proofErr w:type="gramStart"/>
            <w:r w:rsidR="005C0125" w:rsidRPr="006F2E87">
              <w:rPr>
                <w:rFonts w:ascii="Arial" w:eastAsia="Arial Unicode MS" w:hAnsi="Arial"/>
                <w:b/>
              </w:rPr>
              <w:t>;</w:t>
            </w:r>
            <w:proofErr w:type="gramEnd"/>
            <w:r w:rsidR="005C0125" w:rsidRPr="006F2E87">
              <w:rPr>
                <w:rFonts w:ascii="Arial" w:eastAsia="Arial Unicode MS" w:hAnsi="Arial"/>
                <w:b/>
              </w:rPr>
              <w:t xml:space="preserve"> 52.245-</w:t>
            </w:r>
            <w:r w:rsidR="0098422A" w:rsidRPr="006F2E87">
              <w:rPr>
                <w:rFonts w:ascii="Arial" w:eastAsia="Arial Unicode MS" w:hAnsi="Arial"/>
                <w:b/>
              </w:rPr>
              <w:t xml:space="preserve">1, </w:t>
            </w:r>
            <w:r w:rsidR="005C0125" w:rsidRPr="006F2E87">
              <w:rPr>
                <w:rFonts w:ascii="Arial" w:eastAsia="Arial Unicode MS" w:hAnsi="Arial"/>
                <w:b/>
              </w:rPr>
              <w:t>2, &amp; 9.</w:t>
            </w:r>
          </w:p>
          <w:p w:rsidR="005C0125" w:rsidRPr="006F2E87" w:rsidRDefault="005C0125" w:rsidP="005C0125">
            <w:pPr>
              <w:rPr>
                <w:rFonts w:ascii="Arial" w:hAnsi="Arial"/>
                <w:b/>
              </w:rPr>
            </w:pPr>
          </w:p>
          <w:p w:rsidR="005C0125" w:rsidRPr="006F2E87" w:rsidRDefault="005C0125" w:rsidP="005C0125">
            <w:pPr>
              <w:rPr>
                <w:rFonts w:ascii="Arial" w:hAnsi="Arial"/>
                <w:b/>
              </w:rPr>
            </w:pPr>
            <w:r w:rsidRPr="006F2E87">
              <w:rPr>
                <w:rFonts w:ascii="Arial" w:hAnsi="Arial"/>
                <w:b/>
              </w:rPr>
              <w:t>Learning Objectives:  At the end of this unit, the student will be able to:</w:t>
            </w:r>
          </w:p>
          <w:p w:rsidR="005C0125" w:rsidRPr="006F2E87" w:rsidRDefault="005C0125" w:rsidP="005C0125">
            <w:pPr>
              <w:rPr>
                <w:rFonts w:ascii="Arial" w:hAnsi="Arial"/>
                <w:b/>
              </w:rPr>
            </w:pPr>
            <w:r w:rsidRPr="006F2E87">
              <w:rPr>
                <w:rFonts w:ascii="Arial" w:hAnsi="Arial"/>
                <w:b/>
              </w:rPr>
              <w:t>1.  Recognize what constitutes an adequate property control system.</w:t>
            </w:r>
          </w:p>
          <w:p w:rsidR="005C0125" w:rsidRPr="006F2E87" w:rsidRDefault="005C0125" w:rsidP="005C0125">
            <w:pPr>
              <w:rPr>
                <w:rFonts w:ascii="Arial" w:hAnsi="Arial"/>
                <w:b/>
              </w:rPr>
            </w:pPr>
            <w:r w:rsidRPr="006F2E87">
              <w:rPr>
                <w:rFonts w:ascii="Arial" w:hAnsi="Arial"/>
                <w:b/>
              </w:rPr>
              <w:t>2.  Determine the procedures for permitting a contractor to acquire or rent Government property.</w:t>
            </w:r>
          </w:p>
          <w:p w:rsidR="005C0125" w:rsidRPr="006F2E87" w:rsidRDefault="005C0125" w:rsidP="005C0125">
            <w:pPr>
              <w:rPr>
                <w:rFonts w:ascii="Arial" w:hAnsi="Arial"/>
                <w:b/>
              </w:rPr>
            </w:pPr>
            <w:r w:rsidRPr="006F2E87">
              <w:rPr>
                <w:rFonts w:ascii="Arial" w:hAnsi="Arial"/>
                <w:b/>
              </w:rPr>
              <w:t>3.  Determine contractor liability for loss, damage, or destruction of Government property.</w:t>
            </w:r>
          </w:p>
          <w:p w:rsidR="006F2E87" w:rsidRDefault="005C0125" w:rsidP="005C0125">
            <w:pPr>
              <w:rPr>
                <w:rFonts w:ascii="Arial" w:hAnsi="Arial"/>
                <w:b/>
              </w:rPr>
            </w:pPr>
            <w:r w:rsidRPr="006F2E87">
              <w:rPr>
                <w:rFonts w:ascii="Arial" w:hAnsi="Arial"/>
                <w:b/>
              </w:rPr>
              <w:t>4.  Identify the methods of disposing of Government property.</w:t>
            </w:r>
          </w:p>
          <w:p w:rsidR="006F2E87" w:rsidRDefault="006F2E87" w:rsidP="005C0125">
            <w:pPr>
              <w:rPr>
                <w:rFonts w:ascii="Arial" w:hAnsi="Arial"/>
                <w:b/>
              </w:rPr>
            </w:pPr>
          </w:p>
          <w:p w:rsidR="005C0125" w:rsidRPr="006F2E87" w:rsidRDefault="006F2E87" w:rsidP="005C0125">
            <w:pPr>
              <w:rPr>
                <w:rFonts w:ascii="Arial" w:hAnsi="Arial"/>
                <w:b/>
              </w:rPr>
            </w:pPr>
            <w:r>
              <w:rPr>
                <w:rFonts w:ascii="Arial" w:hAnsi="Arial"/>
                <w:b/>
              </w:rPr>
              <w:t xml:space="preserve">Answer the Topics questions in the Forum; </w:t>
            </w:r>
            <w:r w:rsidR="00F77271">
              <w:rPr>
                <w:rFonts w:ascii="Arial" w:hAnsi="Arial"/>
                <w:b/>
              </w:rPr>
              <w:t xml:space="preserve">and </w:t>
            </w:r>
            <w:r>
              <w:rPr>
                <w:rFonts w:ascii="Arial" w:hAnsi="Arial"/>
                <w:b/>
              </w:rPr>
              <w:t>turn in Self Assessment for this Lesson.</w:t>
            </w:r>
          </w:p>
          <w:p w:rsidR="00451334" w:rsidRPr="0005706F" w:rsidRDefault="00451334">
            <w:pPr>
              <w:pStyle w:val="NormalWeb"/>
              <w:rPr>
                <w:rFonts w:ascii="Calibri" w:eastAsia="Arial Unicode MS" w:hAnsi="Calibri"/>
                <w:sz w:val="21"/>
                <w:szCs w:val="21"/>
              </w:rPr>
            </w:pPr>
          </w:p>
        </w:tc>
        <w:tc>
          <w:tcPr>
            <w:tcW w:w="1320" w:type="dxa"/>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c>
          <w:tcPr>
            <w:tcW w:w="1307" w:type="dxa"/>
          </w:tcPr>
          <w:p w:rsidR="00451334" w:rsidRPr="006F2E87" w:rsidRDefault="000A74B5">
            <w:pPr>
              <w:pStyle w:val="Header"/>
              <w:tabs>
                <w:tab w:val="clear" w:pos="4320"/>
                <w:tab w:val="clear" w:pos="8640"/>
              </w:tabs>
              <w:rPr>
                <w:rFonts w:ascii="Arial" w:hAnsi="Arial"/>
                <w:b/>
                <w:bCs/>
              </w:rPr>
            </w:pPr>
            <w:r w:rsidRPr="006F2E87">
              <w:rPr>
                <w:rFonts w:ascii="Arial" w:hAnsi="Arial"/>
                <w:b/>
              </w:rPr>
              <w:t>13-19</w:t>
            </w:r>
            <w:r w:rsidR="00BE5FFF" w:rsidRPr="006F2E87">
              <w:rPr>
                <w:rFonts w:ascii="Arial" w:hAnsi="Arial"/>
                <w:b/>
              </w:rPr>
              <w:t>Jul</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6F2E87" w:rsidRDefault="00BE5FFF" w:rsidP="005C0125">
            <w:pPr>
              <w:rPr>
                <w:rFonts w:ascii="Arial" w:eastAsia="Arial Unicode MS" w:hAnsi="Arial"/>
                <w:b/>
              </w:rPr>
            </w:pPr>
            <w:r w:rsidRPr="006F2E87">
              <w:rPr>
                <w:rFonts w:ascii="Arial" w:eastAsia="Arial Unicode MS" w:hAnsi="Arial"/>
                <w:b/>
              </w:rPr>
              <w:t>Lesson 10</w:t>
            </w:r>
            <w:r w:rsidR="005C0125" w:rsidRPr="006F2E87">
              <w:rPr>
                <w:rFonts w:ascii="Arial" w:eastAsia="Arial Unicode MS" w:hAnsi="Arial"/>
                <w:b/>
              </w:rPr>
              <w:t xml:space="preserve">. Pricing of Adjustments: </w:t>
            </w:r>
          </w:p>
          <w:p w:rsidR="006F2E87" w:rsidRDefault="006F2E87" w:rsidP="005C0125">
            <w:pPr>
              <w:rPr>
                <w:rFonts w:ascii="Arial" w:eastAsia="Arial Unicode MS" w:hAnsi="Arial"/>
                <w:b/>
              </w:rPr>
            </w:pPr>
          </w:p>
          <w:p w:rsidR="005C0125" w:rsidRPr="006F2E87" w:rsidRDefault="006F2E87" w:rsidP="005C0125">
            <w:pPr>
              <w:rPr>
                <w:rFonts w:ascii="Arial" w:eastAsia="Arial Unicode MS" w:hAnsi="Arial"/>
                <w:b/>
              </w:rPr>
            </w:pPr>
            <w:r>
              <w:rPr>
                <w:rFonts w:ascii="Arial" w:eastAsia="Arial Unicode MS" w:hAnsi="Arial"/>
                <w:b/>
              </w:rPr>
              <w:t xml:space="preserve">Reading: </w:t>
            </w:r>
            <w:r w:rsidR="005C0125" w:rsidRPr="006F2E87">
              <w:rPr>
                <w:rFonts w:ascii="Arial" w:eastAsia="Arial Unicode MS" w:hAnsi="Arial"/>
                <w:b/>
              </w:rPr>
              <w:t xml:space="preserve">FAR 15.4; 42.17, 52.215-11, 13; 52.243-6 </w:t>
            </w:r>
          </w:p>
          <w:p w:rsidR="005C0125" w:rsidRPr="006F2E87" w:rsidRDefault="005C0125" w:rsidP="005C0125">
            <w:pPr>
              <w:rPr>
                <w:rFonts w:ascii="Arial" w:eastAsia="Arial Unicode MS" w:hAnsi="Arial"/>
                <w:b/>
              </w:rPr>
            </w:pPr>
          </w:p>
          <w:p w:rsidR="005C0125" w:rsidRPr="006F2E87" w:rsidRDefault="005C0125" w:rsidP="005C0125">
            <w:pPr>
              <w:rPr>
                <w:rFonts w:ascii="Arial" w:eastAsia="Arial Unicode MS" w:hAnsi="Arial"/>
                <w:b/>
              </w:rPr>
            </w:pPr>
            <w:r w:rsidRPr="006F2E87">
              <w:rPr>
                <w:rFonts w:ascii="Arial" w:eastAsia="Arial Unicode MS" w:hAnsi="Arial"/>
                <w:b/>
              </w:rPr>
              <w:t>Learning Objectives:  At the end of this unit, the student will be able to</w:t>
            </w:r>
          </w:p>
          <w:p w:rsidR="005C0125" w:rsidRPr="006F2E87" w:rsidRDefault="005C0125" w:rsidP="005C0125">
            <w:pPr>
              <w:rPr>
                <w:rFonts w:ascii="Arial" w:eastAsia="Arial Unicode MS" w:hAnsi="Arial"/>
                <w:b/>
              </w:rPr>
            </w:pPr>
            <w:r w:rsidRPr="006F2E87">
              <w:rPr>
                <w:rFonts w:ascii="Arial" w:eastAsia="Arial Unicode MS" w:hAnsi="Arial"/>
                <w:b/>
              </w:rPr>
              <w:t>1.  Describe the basic objective of pricing contract adjustments</w:t>
            </w:r>
          </w:p>
          <w:p w:rsidR="005C0125" w:rsidRPr="006F2E87" w:rsidRDefault="005C0125" w:rsidP="005C0125">
            <w:pPr>
              <w:rPr>
                <w:rFonts w:ascii="Arial" w:hAnsi="Arial"/>
                <w:b/>
              </w:rPr>
            </w:pPr>
            <w:r w:rsidRPr="006F2E87">
              <w:rPr>
                <w:rFonts w:ascii="Arial" w:hAnsi="Arial"/>
                <w:b/>
              </w:rPr>
              <w:t>2.  State the fundamental formula for pricing contract adjustments</w:t>
            </w:r>
          </w:p>
          <w:p w:rsidR="005C0125" w:rsidRPr="006F2E87" w:rsidRDefault="005C0125" w:rsidP="005C0125">
            <w:pPr>
              <w:rPr>
                <w:rFonts w:ascii="Arial" w:hAnsi="Arial"/>
                <w:b/>
              </w:rPr>
            </w:pPr>
            <w:r w:rsidRPr="006F2E87">
              <w:rPr>
                <w:rFonts w:ascii="Arial" w:hAnsi="Arial"/>
                <w:b/>
              </w:rPr>
              <w:t>3.  Identify the sources of information that should be used in pricing adjustments</w:t>
            </w:r>
          </w:p>
          <w:p w:rsidR="005C0125" w:rsidRPr="006F2E87" w:rsidRDefault="005C0125" w:rsidP="005C0125">
            <w:pPr>
              <w:rPr>
                <w:rFonts w:ascii="Arial" w:hAnsi="Arial"/>
                <w:b/>
              </w:rPr>
            </w:pPr>
            <w:r w:rsidRPr="006F2E87">
              <w:rPr>
                <w:rFonts w:ascii="Arial" w:hAnsi="Arial"/>
                <w:b/>
              </w:rPr>
              <w:t>4.  Know the alternative procedures to pricing adjustments.</w:t>
            </w:r>
          </w:p>
          <w:p w:rsidR="006F2E87" w:rsidRDefault="006F2E87" w:rsidP="005C0125">
            <w:pPr>
              <w:rPr>
                <w:rFonts w:ascii="Calibri" w:hAnsi="Calibri" w:cs="Arial"/>
                <w:spacing w:val="-3"/>
                <w:sz w:val="22"/>
              </w:rPr>
            </w:pPr>
          </w:p>
          <w:p w:rsidR="00451334" w:rsidRPr="006F2E87" w:rsidRDefault="006F2E87" w:rsidP="005C0125">
            <w:pPr>
              <w:rPr>
                <w:rFonts w:ascii="Arial" w:hAnsi="Arial" w:cs="Arial"/>
                <w:b/>
                <w:spacing w:val="-3"/>
                <w:sz w:val="22"/>
              </w:rPr>
            </w:pPr>
            <w:r w:rsidRPr="006F2E87">
              <w:rPr>
                <w:rFonts w:ascii="Arial" w:hAnsi="Arial" w:cs="Arial"/>
                <w:b/>
                <w:spacing w:val="-3"/>
                <w:sz w:val="22"/>
              </w:rPr>
              <w:t xml:space="preserve">Answer the Topics questions in the Forum; </w:t>
            </w:r>
            <w:r w:rsidR="00F77271">
              <w:rPr>
                <w:rFonts w:ascii="Arial" w:hAnsi="Arial" w:cs="Arial"/>
                <w:b/>
                <w:spacing w:val="-3"/>
                <w:sz w:val="22"/>
              </w:rPr>
              <w:t xml:space="preserve">and </w:t>
            </w:r>
            <w:r w:rsidRPr="006F2E87">
              <w:rPr>
                <w:rFonts w:ascii="Arial" w:hAnsi="Arial" w:cs="Arial"/>
                <w:b/>
                <w:spacing w:val="-3"/>
                <w:sz w:val="22"/>
              </w:rPr>
              <w:t>turn in Self Assessments for this Lesson.</w:t>
            </w:r>
          </w:p>
        </w:tc>
        <w:tc>
          <w:tcPr>
            <w:tcW w:w="1320" w:type="dxa"/>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rPr>
          <w:trHeight w:val="1430"/>
        </w:trPr>
        <w:tc>
          <w:tcPr>
            <w:tcW w:w="1307" w:type="dxa"/>
          </w:tcPr>
          <w:p w:rsidR="00451334" w:rsidRPr="006F2E87" w:rsidRDefault="000A74B5">
            <w:pPr>
              <w:pStyle w:val="Header"/>
              <w:tabs>
                <w:tab w:val="clear" w:pos="4320"/>
                <w:tab w:val="clear" w:pos="8640"/>
              </w:tabs>
              <w:rPr>
                <w:rFonts w:ascii="Arial" w:hAnsi="Arial"/>
                <w:b/>
              </w:rPr>
            </w:pPr>
            <w:r w:rsidRPr="006F2E87">
              <w:rPr>
                <w:rFonts w:ascii="Arial" w:hAnsi="Arial"/>
                <w:b/>
              </w:rPr>
              <w:t>13-19Jul</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6F2E87" w:rsidRDefault="00BE5FFF" w:rsidP="005C0125">
            <w:pPr>
              <w:rPr>
                <w:rFonts w:ascii="Arial" w:eastAsia="Arial Unicode MS" w:hAnsi="Arial"/>
                <w:b/>
              </w:rPr>
            </w:pPr>
            <w:r w:rsidRPr="006F2E87">
              <w:rPr>
                <w:rFonts w:ascii="Arial" w:eastAsia="Arial Unicode MS" w:hAnsi="Arial"/>
                <w:b/>
              </w:rPr>
              <w:t>Lesson</w:t>
            </w:r>
            <w:r w:rsidR="000A74B5" w:rsidRPr="006F2E87">
              <w:rPr>
                <w:rFonts w:ascii="Arial" w:eastAsia="Arial Unicode MS" w:hAnsi="Arial"/>
                <w:b/>
              </w:rPr>
              <w:t>11</w:t>
            </w:r>
            <w:r w:rsidR="005C0125" w:rsidRPr="006F2E87">
              <w:rPr>
                <w:rFonts w:ascii="Arial" w:eastAsia="Arial Unicode MS" w:hAnsi="Arial"/>
                <w:b/>
              </w:rPr>
              <w:t xml:space="preserve">.  Inspection, Acceptance, and Warranties (Quality Assurance): </w:t>
            </w:r>
          </w:p>
          <w:p w:rsidR="006F2E87" w:rsidRDefault="006F2E87" w:rsidP="005C0125">
            <w:pPr>
              <w:rPr>
                <w:rFonts w:ascii="Arial" w:eastAsia="Arial Unicode MS" w:hAnsi="Arial"/>
                <w:b/>
              </w:rPr>
            </w:pPr>
          </w:p>
          <w:p w:rsidR="005C0125" w:rsidRPr="006F2E87" w:rsidRDefault="006F2E87" w:rsidP="005C0125">
            <w:pPr>
              <w:rPr>
                <w:rFonts w:ascii="Arial" w:eastAsia="Arial Unicode MS" w:hAnsi="Arial"/>
                <w:b/>
              </w:rPr>
            </w:pPr>
            <w:r>
              <w:rPr>
                <w:rFonts w:ascii="Arial" w:eastAsia="Arial Unicode MS" w:hAnsi="Arial"/>
                <w:b/>
              </w:rPr>
              <w:t xml:space="preserve">Reading: </w:t>
            </w:r>
            <w:r w:rsidR="005C0125" w:rsidRPr="006F2E87">
              <w:rPr>
                <w:rFonts w:ascii="Arial" w:eastAsia="Arial Unicode MS" w:hAnsi="Arial"/>
                <w:b/>
              </w:rPr>
              <w:t>FAR 9.3, 42.11, Part 46</w:t>
            </w:r>
            <w:proofErr w:type="gramStart"/>
            <w:r w:rsidR="005C0125" w:rsidRPr="006F2E87">
              <w:rPr>
                <w:rFonts w:ascii="Arial" w:eastAsia="Arial Unicode MS" w:hAnsi="Arial"/>
                <w:b/>
              </w:rPr>
              <w:t>;</w:t>
            </w:r>
            <w:proofErr w:type="gramEnd"/>
            <w:r w:rsidR="005C0125" w:rsidRPr="006F2E87">
              <w:rPr>
                <w:rFonts w:ascii="Arial" w:eastAsia="Arial Unicode MS" w:hAnsi="Arial"/>
                <w:b/>
              </w:rPr>
              <w:t xml:space="preserve"> 52.209-3 &amp; 4, 52.246-2, 3, 4, 5 &amp; 6.</w:t>
            </w:r>
          </w:p>
          <w:p w:rsidR="005C0125" w:rsidRPr="006F2E87" w:rsidRDefault="005C0125" w:rsidP="005C0125">
            <w:pPr>
              <w:rPr>
                <w:rFonts w:ascii="Arial" w:hAnsi="Arial"/>
                <w:b/>
              </w:rPr>
            </w:pPr>
          </w:p>
          <w:p w:rsidR="005C0125" w:rsidRPr="006F2E87" w:rsidRDefault="005C0125" w:rsidP="005C0125">
            <w:pPr>
              <w:rPr>
                <w:rFonts w:ascii="Arial" w:hAnsi="Arial"/>
                <w:b/>
              </w:rPr>
            </w:pPr>
            <w:r w:rsidRPr="006F2E87">
              <w:rPr>
                <w:rFonts w:ascii="Arial" w:hAnsi="Arial"/>
                <w:b/>
              </w:rPr>
              <w:t>Learning Objectives:  At the end of this unit, the student will be able to</w:t>
            </w:r>
          </w:p>
          <w:p w:rsidR="005C0125" w:rsidRPr="006F2E87" w:rsidRDefault="005C0125" w:rsidP="005C0125">
            <w:pPr>
              <w:rPr>
                <w:rFonts w:ascii="Arial" w:hAnsi="Arial"/>
                <w:b/>
              </w:rPr>
            </w:pPr>
            <w:r w:rsidRPr="006F2E87">
              <w:rPr>
                <w:rFonts w:ascii="Arial" w:hAnsi="Arial"/>
                <w:b/>
              </w:rPr>
              <w:t>1.  Identify appropriate remedies for a contractor's poor quality control on contracts</w:t>
            </w:r>
          </w:p>
          <w:p w:rsidR="005C0125" w:rsidRPr="006F2E87" w:rsidRDefault="005C0125" w:rsidP="005C0125">
            <w:pPr>
              <w:rPr>
                <w:rFonts w:ascii="Arial" w:hAnsi="Arial"/>
                <w:b/>
              </w:rPr>
            </w:pPr>
            <w:r w:rsidRPr="006F2E87">
              <w:rPr>
                <w:rFonts w:ascii="Arial" w:hAnsi="Arial"/>
                <w:b/>
              </w:rPr>
              <w:t>2.  Identify the Government’s right to conduct inspections and tests at all reasonable times and places</w:t>
            </w:r>
          </w:p>
          <w:p w:rsidR="005C0125" w:rsidRPr="006F2E87" w:rsidRDefault="005C0125" w:rsidP="005C0125">
            <w:pPr>
              <w:rPr>
                <w:rFonts w:ascii="Arial" w:hAnsi="Arial"/>
                <w:b/>
              </w:rPr>
            </w:pPr>
            <w:r w:rsidRPr="006F2E87">
              <w:rPr>
                <w:rFonts w:ascii="Arial" w:hAnsi="Arial"/>
                <w:b/>
              </w:rPr>
              <w:t>3.  Recognize the circumstances in which constructive acceptance may occur</w:t>
            </w:r>
          </w:p>
          <w:p w:rsidR="006F2E87" w:rsidRDefault="005C0125" w:rsidP="005C0125">
            <w:pPr>
              <w:rPr>
                <w:rFonts w:ascii="Arial" w:hAnsi="Arial"/>
                <w:b/>
              </w:rPr>
            </w:pPr>
            <w:r w:rsidRPr="006F2E87">
              <w:rPr>
                <w:rFonts w:ascii="Arial" w:hAnsi="Arial"/>
                <w:b/>
              </w:rPr>
              <w:t>4.  Identify the proper roles of engineering surveillance and production surveillance in quality assurance.</w:t>
            </w:r>
          </w:p>
          <w:p w:rsidR="006F2E87" w:rsidRDefault="006F2E87" w:rsidP="005C0125">
            <w:pPr>
              <w:rPr>
                <w:rFonts w:ascii="Arial" w:hAnsi="Arial"/>
                <w:b/>
              </w:rPr>
            </w:pPr>
          </w:p>
          <w:p w:rsidR="00451334" w:rsidRPr="0005706F" w:rsidRDefault="006F2E87" w:rsidP="005C0125">
            <w:pPr>
              <w:rPr>
                <w:rFonts w:ascii="Calibri" w:eastAsia="Arial Unicode MS" w:hAnsi="Calibri" w:cs="Arial"/>
                <w:sz w:val="21"/>
                <w:szCs w:val="21"/>
              </w:rPr>
            </w:pPr>
            <w:r>
              <w:rPr>
                <w:rFonts w:ascii="Arial" w:hAnsi="Arial"/>
                <w:b/>
              </w:rPr>
              <w:t>Answer the Topics questions in the Forum;</w:t>
            </w:r>
            <w:r w:rsidR="00F77271">
              <w:rPr>
                <w:rFonts w:ascii="Arial" w:hAnsi="Arial"/>
                <w:b/>
              </w:rPr>
              <w:t xml:space="preserve"> and</w:t>
            </w:r>
            <w:r>
              <w:rPr>
                <w:rFonts w:ascii="Arial" w:hAnsi="Arial"/>
                <w:b/>
              </w:rPr>
              <w:t xml:space="preserve"> turn in Self Assessment for this Lesson.</w:t>
            </w:r>
          </w:p>
        </w:tc>
        <w:tc>
          <w:tcPr>
            <w:tcW w:w="1320" w:type="dxa"/>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c>
          <w:tcPr>
            <w:tcW w:w="1307" w:type="dxa"/>
          </w:tcPr>
          <w:p w:rsidR="00451334" w:rsidRPr="0065386B" w:rsidRDefault="000A74B5">
            <w:pPr>
              <w:pStyle w:val="Header"/>
              <w:tabs>
                <w:tab w:val="clear" w:pos="4320"/>
                <w:tab w:val="clear" w:pos="8640"/>
              </w:tabs>
              <w:rPr>
                <w:rFonts w:ascii="Arial" w:hAnsi="Arial"/>
                <w:b/>
              </w:rPr>
            </w:pPr>
            <w:r w:rsidRPr="0065386B">
              <w:rPr>
                <w:rFonts w:ascii="Arial" w:hAnsi="Arial"/>
                <w:b/>
              </w:rPr>
              <w:t>20-26Jul</w:t>
            </w: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p w:rsidR="00451334" w:rsidRPr="0005706F" w:rsidRDefault="00451334">
            <w:pPr>
              <w:pStyle w:val="Header"/>
              <w:tabs>
                <w:tab w:val="clear" w:pos="4320"/>
                <w:tab w:val="clear" w:pos="8640"/>
              </w:tabs>
              <w:rPr>
                <w:rFonts w:ascii="Calibri" w:hAnsi="Calibri"/>
                <w:b/>
                <w:bCs/>
              </w:rPr>
            </w:pPr>
          </w:p>
        </w:tc>
        <w:tc>
          <w:tcPr>
            <w:tcW w:w="6949" w:type="dxa"/>
          </w:tcPr>
          <w:p w:rsidR="0065386B" w:rsidRDefault="000A74B5" w:rsidP="005C0125">
            <w:pPr>
              <w:rPr>
                <w:rFonts w:ascii="Arial" w:eastAsia="Arial Unicode MS" w:hAnsi="Arial"/>
                <w:b/>
              </w:rPr>
            </w:pPr>
            <w:r w:rsidRPr="0065386B">
              <w:rPr>
                <w:rFonts w:ascii="Arial" w:eastAsia="Arial Unicode MS" w:hAnsi="Arial"/>
                <w:b/>
              </w:rPr>
              <w:t>Lesson</w:t>
            </w:r>
            <w:r w:rsidR="005C0125" w:rsidRPr="0065386B">
              <w:rPr>
                <w:rFonts w:ascii="Arial" w:eastAsia="Arial Unicode MS" w:hAnsi="Arial"/>
                <w:b/>
              </w:rPr>
              <w:t xml:space="preserve"> 12.  Default Termination: </w:t>
            </w:r>
          </w:p>
          <w:p w:rsidR="0065386B" w:rsidRDefault="0065386B" w:rsidP="005C0125">
            <w:pPr>
              <w:rPr>
                <w:rFonts w:ascii="Arial" w:eastAsia="Arial Unicode MS" w:hAnsi="Arial"/>
                <w:b/>
              </w:rPr>
            </w:pPr>
          </w:p>
          <w:p w:rsidR="005C0125" w:rsidRPr="0005706F" w:rsidRDefault="0065386B" w:rsidP="005C0125">
            <w:pPr>
              <w:rPr>
                <w:rFonts w:ascii="Calibri" w:eastAsia="Arial Unicode MS" w:hAnsi="Calibri"/>
              </w:rPr>
            </w:pPr>
            <w:r>
              <w:rPr>
                <w:rFonts w:ascii="Arial" w:eastAsia="Arial Unicode MS" w:hAnsi="Arial"/>
                <w:b/>
              </w:rPr>
              <w:t xml:space="preserve">Reading: </w:t>
            </w:r>
            <w:r w:rsidR="005C0125" w:rsidRPr="0065386B">
              <w:rPr>
                <w:rFonts w:ascii="Arial" w:eastAsia="Arial Unicode MS" w:hAnsi="Arial"/>
                <w:b/>
              </w:rPr>
              <w:t>FAR Subparts 49.1 &amp; 4</w:t>
            </w:r>
            <w:proofErr w:type="gramStart"/>
            <w:r w:rsidR="005C0125" w:rsidRPr="0065386B">
              <w:rPr>
                <w:rFonts w:ascii="Arial" w:eastAsia="Arial Unicode MS" w:hAnsi="Arial"/>
                <w:b/>
              </w:rPr>
              <w:t>;</w:t>
            </w:r>
            <w:proofErr w:type="gramEnd"/>
            <w:r w:rsidR="005C0125" w:rsidRPr="0065386B">
              <w:rPr>
                <w:rFonts w:ascii="Arial" w:eastAsia="Arial Unicode MS" w:hAnsi="Arial"/>
                <w:b/>
              </w:rPr>
              <w:t xml:space="preserve"> 52.249-6 &amp; 8</w:t>
            </w:r>
            <w:r w:rsidR="005C0125" w:rsidRPr="0005706F">
              <w:rPr>
                <w:rFonts w:ascii="Calibri" w:eastAsia="Arial Unicode MS" w:hAnsi="Calibri"/>
              </w:rPr>
              <w:t xml:space="preserve">. </w:t>
            </w:r>
          </w:p>
          <w:p w:rsidR="005C0125" w:rsidRPr="0005706F" w:rsidRDefault="005C0125" w:rsidP="005C0125">
            <w:pPr>
              <w:rPr>
                <w:rFonts w:ascii="Calibri" w:eastAsia="Arial Unicode MS" w:hAnsi="Calibri"/>
              </w:rPr>
            </w:pPr>
          </w:p>
          <w:p w:rsidR="005C0125" w:rsidRPr="0065386B" w:rsidRDefault="005C0125" w:rsidP="005C0125">
            <w:pPr>
              <w:rPr>
                <w:rFonts w:ascii="Arial" w:eastAsia="Arial Unicode MS" w:hAnsi="Arial"/>
                <w:b/>
              </w:rPr>
            </w:pPr>
            <w:r w:rsidRPr="0065386B">
              <w:rPr>
                <w:rFonts w:ascii="Arial" w:eastAsia="Arial Unicode MS" w:hAnsi="Arial"/>
                <w:b/>
              </w:rPr>
              <w:t>Learning Objectives:  At the end of this unit, the student will be able to:</w:t>
            </w:r>
          </w:p>
          <w:p w:rsidR="005C0125" w:rsidRPr="0065386B" w:rsidRDefault="005C0125" w:rsidP="005C0125">
            <w:pPr>
              <w:rPr>
                <w:rFonts w:ascii="Arial" w:eastAsia="Arial Unicode MS" w:hAnsi="Arial"/>
                <w:b/>
              </w:rPr>
            </w:pPr>
            <w:r w:rsidRPr="0065386B">
              <w:rPr>
                <w:rFonts w:ascii="Arial" w:eastAsia="Arial Unicode MS" w:hAnsi="Arial"/>
                <w:b/>
              </w:rPr>
              <w:t>1.  Identify the circumstances that permit a default termination</w:t>
            </w:r>
            <w:r w:rsidRPr="0065386B">
              <w:rPr>
                <w:rFonts w:ascii="Arial" w:eastAsia="Arial Unicode MS" w:hAnsi="Arial"/>
                <w:b/>
              </w:rPr>
              <w:br/>
              <w:t>2.  Identify the factors that should be considered before terminating a contract for default</w:t>
            </w:r>
          </w:p>
          <w:p w:rsidR="005C0125" w:rsidRPr="0065386B" w:rsidRDefault="005C0125" w:rsidP="005C0125">
            <w:pPr>
              <w:rPr>
                <w:rFonts w:ascii="Arial" w:hAnsi="Arial"/>
                <w:b/>
              </w:rPr>
            </w:pPr>
            <w:r w:rsidRPr="0065386B">
              <w:rPr>
                <w:rFonts w:ascii="Arial" w:hAnsi="Arial"/>
                <w:b/>
              </w:rPr>
              <w:t>3.  Recognize the procedures that are required to be followed when terminating a contract for default</w:t>
            </w:r>
          </w:p>
          <w:p w:rsidR="005C0125" w:rsidRPr="0065386B" w:rsidRDefault="005C0125" w:rsidP="005C0125">
            <w:pPr>
              <w:rPr>
                <w:rFonts w:ascii="Arial" w:hAnsi="Arial"/>
                <w:b/>
              </w:rPr>
            </w:pPr>
            <w:r w:rsidRPr="0065386B">
              <w:rPr>
                <w:rFonts w:ascii="Arial" w:hAnsi="Arial"/>
                <w:b/>
              </w:rPr>
              <w:t>4.  Identify the Government’s further remedies when a contract is default terminated.</w:t>
            </w:r>
          </w:p>
          <w:p w:rsidR="00F77271" w:rsidRDefault="005C0125" w:rsidP="005C0125">
            <w:pPr>
              <w:rPr>
                <w:rFonts w:ascii="Calibri" w:hAnsi="Calibri"/>
              </w:rPr>
            </w:pPr>
            <w:r w:rsidRPr="0065386B">
              <w:rPr>
                <w:rFonts w:ascii="Arial" w:hAnsi="Arial"/>
                <w:b/>
              </w:rPr>
              <w:t>5.  Recognize the contractor’s remedies for an improper default termination</w:t>
            </w:r>
            <w:r w:rsidRPr="0005706F">
              <w:rPr>
                <w:rFonts w:ascii="Calibri" w:hAnsi="Calibri"/>
              </w:rPr>
              <w:t>.</w:t>
            </w:r>
          </w:p>
          <w:p w:rsidR="00F77271" w:rsidRDefault="00F77271" w:rsidP="005C0125">
            <w:pPr>
              <w:rPr>
                <w:rFonts w:ascii="Calibri" w:hAnsi="Calibri"/>
              </w:rPr>
            </w:pPr>
          </w:p>
          <w:p w:rsidR="00451334" w:rsidRPr="00F77271" w:rsidRDefault="00F77271" w:rsidP="005C0125">
            <w:pPr>
              <w:rPr>
                <w:rFonts w:ascii="Arial" w:eastAsia="Arial Unicode MS" w:hAnsi="Arial" w:cs="Arial"/>
                <w:b/>
                <w:sz w:val="21"/>
                <w:szCs w:val="21"/>
              </w:rPr>
            </w:pPr>
            <w:r w:rsidRPr="00F77271">
              <w:rPr>
                <w:rFonts w:ascii="Arial" w:hAnsi="Arial"/>
                <w:b/>
              </w:rPr>
              <w:t xml:space="preserve">Answer the Topics questions in the Forum; </w:t>
            </w:r>
            <w:r>
              <w:rPr>
                <w:rFonts w:ascii="Arial" w:hAnsi="Arial"/>
                <w:b/>
              </w:rPr>
              <w:t xml:space="preserve">and </w:t>
            </w:r>
            <w:r w:rsidRPr="00F77271">
              <w:rPr>
                <w:rFonts w:ascii="Arial" w:hAnsi="Arial"/>
                <w:b/>
              </w:rPr>
              <w:t xml:space="preserve">turn in Self Assessment for this Lesson. </w:t>
            </w:r>
          </w:p>
        </w:tc>
        <w:tc>
          <w:tcPr>
            <w:tcW w:w="1320" w:type="dxa"/>
          </w:tcPr>
          <w:p w:rsidR="00451334" w:rsidRPr="0005706F" w:rsidRDefault="00451334">
            <w:pPr>
              <w:rPr>
                <w:rFonts w:ascii="Calibri" w:hAnsi="Calibri"/>
                <w:i/>
                <w:iCs/>
              </w:rPr>
            </w:pPr>
            <w:r w:rsidRPr="0005706F">
              <w:rPr>
                <w:rFonts w:ascii="Calibri" w:hAnsi="Calibri"/>
                <w:i/>
                <w:iCs/>
              </w:rPr>
              <w:t>Suggested time:  10 hrs.</w:t>
            </w:r>
          </w:p>
        </w:tc>
      </w:tr>
      <w:tr w:rsidR="00451334" w:rsidRPr="0005706F">
        <w:tc>
          <w:tcPr>
            <w:tcW w:w="1307" w:type="dxa"/>
          </w:tcPr>
          <w:p w:rsidR="00451334" w:rsidRPr="0005706F" w:rsidRDefault="00451334">
            <w:pPr>
              <w:pStyle w:val="Header"/>
              <w:tabs>
                <w:tab w:val="clear" w:pos="4320"/>
                <w:tab w:val="clear" w:pos="8640"/>
              </w:tabs>
              <w:rPr>
                <w:rFonts w:ascii="Calibri" w:hAnsi="Calibri"/>
                <w:bCs/>
              </w:rPr>
            </w:pPr>
          </w:p>
          <w:p w:rsidR="00451334" w:rsidRPr="00F77271" w:rsidRDefault="000A74B5">
            <w:pPr>
              <w:pStyle w:val="Header"/>
              <w:tabs>
                <w:tab w:val="clear" w:pos="4320"/>
                <w:tab w:val="clear" w:pos="8640"/>
              </w:tabs>
              <w:rPr>
                <w:rFonts w:ascii="Arial" w:hAnsi="Arial"/>
                <w:b/>
              </w:rPr>
            </w:pPr>
            <w:r w:rsidRPr="00F77271">
              <w:rPr>
                <w:rFonts w:ascii="Arial" w:hAnsi="Arial"/>
                <w:b/>
              </w:rPr>
              <w:t>20-26Jul</w:t>
            </w: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p w:rsidR="00451334" w:rsidRPr="0005706F" w:rsidRDefault="00451334" w:rsidP="005C0125">
            <w:pPr>
              <w:pStyle w:val="Header"/>
              <w:tabs>
                <w:tab w:val="clear" w:pos="4320"/>
                <w:tab w:val="clear" w:pos="8640"/>
              </w:tabs>
              <w:rPr>
                <w:rFonts w:ascii="Calibri" w:hAnsi="Calibri"/>
              </w:rPr>
            </w:pPr>
          </w:p>
        </w:tc>
        <w:tc>
          <w:tcPr>
            <w:tcW w:w="6949" w:type="dxa"/>
          </w:tcPr>
          <w:p w:rsidR="000A74B5" w:rsidRDefault="000A74B5" w:rsidP="005C0125">
            <w:pPr>
              <w:rPr>
                <w:rFonts w:ascii="Calibri" w:eastAsia="Arial Unicode MS" w:hAnsi="Calibri"/>
              </w:rPr>
            </w:pPr>
          </w:p>
          <w:p w:rsidR="00F77271" w:rsidRDefault="000A74B5" w:rsidP="005C0125">
            <w:pPr>
              <w:rPr>
                <w:rFonts w:ascii="Arial" w:eastAsia="Arial Unicode MS" w:hAnsi="Arial"/>
                <w:b/>
              </w:rPr>
            </w:pPr>
            <w:r w:rsidRPr="00F77271">
              <w:rPr>
                <w:rFonts w:ascii="Arial" w:eastAsia="Arial Unicode MS" w:hAnsi="Arial"/>
                <w:b/>
              </w:rPr>
              <w:t xml:space="preserve">Lesson </w:t>
            </w:r>
            <w:r w:rsidR="005C0125" w:rsidRPr="00F77271">
              <w:rPr>
                <w:rFonts w:ascii="Arial" w:eastAsia="Arial Unicode MS" w:hAnsi="Arial"/>
                <w:b/>
              </w:rPr>
              <w:t xml:space="preserve">13.  Termination for Convenience: </w:t>
            </w:r>
          </w:p>
          <w:p w:rsidR="00F77271" w:rsidRDefault="00F77271" w:rsidP="005C0125">
            <w:pPr>
              <w:rPr>
                <w:rFonts w:ascii="Arial" w:eastAsia="Arial Unicode MS" w:hAnsi="Arial"/>
                <w:b/>
              </w:rPr>
            </w:pPr>
          </w:p>
          <w:p w:rsidR="005C0125" w:rsidRPr="00F77271" w:rsidRDefault="00F77271" w:rsidP="005C0125">
            <w:pPr>
              <w:rPr>
                <w:rFonts w:ascii="Arial" w:eastAsia="Arial Unicode MS" w:hAnsi="Arial"/>
                <w:b/>
              </w:rPr>
            </w:pPr>
            <w:r>
              <w:rPr>
                <w:rFonts w:ascii="Arial" w:eastAsia="Arial Unicode MS" w:hAnsi="Arial"/>
                <w:b/>
              </w:rPr>
              <w:t xml:space="preserve">Reading: </w:t>
            </w:r>
            <w:r w:rsidR="005C0125" w:rsidRPr="00F77271">
              <w:rPr>
                <w:rFonts w:ascii="Arial" w:eastAsia="Arial Unicode MS" w:hAnsi="Arial"/>
                <w:b/>
              </w:rPr>
              <w:t>FAR Subparts 49.2 &amp; 3</w:t>
            </w:r>
            <w:proofErr w:type="gramStart"/>
            <w:r w:rsidR="005C0125" w:rsidRPr="00F77271">
              <w:rPr>
                <w:rFonts w:ascii="Arial" w:eastAsia="Arial Unicode MS" w:hAnsi="Arial"/>
                <w:b/>
              </w:rPr>
              <w:t>;</w:t>
            </w:r>
            <w:proofErr w:type="gramEnd"/>
            <w:r w:rsidR="005C0125" w:rsidRPr="00F77271">
              <w:rPr>
                <w:rFonts w:ascii="Arial" w:eastAsia="Arial Unicode MS" w:hAnsi="Arial"/>
                <w:b/>
              </w:rPr>
              <w:t xml:space="preserve"> 52.249-1, 2, 4 &amp; 6.</w:t>
            </w:r>
          </w:p>
          <w:p w:rsidR="005C0125" w:rsidRPr="00F77271" w:rsidRDefault="005C0125" w:rsidP="005C0125">
            <w:pPr>
              <w:rPr>
                <w:rFonts w:ascii="Arial" w:hAnsi="Arial"/>
                <w:b/>
              </w:rPr>
            </w:pPr>
          </w:p>
          <w:p w:rsidR="005C0125" w:rsidRPr="00F77271" w:rsidRDefault="005C0125" w:rsidP="005C0125">
            <w:pPr>
              <w:rPr>
                <w:rFonts w:ascii="Arial" w:hAnsi="Arial"/>
                <w:b/>
              </w:rPr>
            </w:pPr>
            <w:r w:rsidRPr="00F77271">
              <w:rPr>
                <w:rFonts w:ascii="Arial" w:hAnsi="Arial"/>
                <w:b/>
              </w:rPr>
              <w:t>Learning Objectives:  At the end of this unit, the student will be able to:</w:t>
            </w:r>
          </w:p>
          <w:p w:rsidR="005C0125" w:rsidRPr="00F77271" w:rsidRDefault="005C0125" w:rsidP="005C0125">
            <w:pPr>
              <w:rPr>
                <w:rFonts w:ascii="Arial" w:hAnsi="Arial"/>
                <w:b/>
              </w:rPr>
            </w:pPr>
            <w:r w:rsidRPr="00F77271">
              <w:rPr>
                <w:rFonts w:ascii="Arial" w:hAnsi="Arial"/>
                <w:b/>
              </w:rPr>
              <w:t>1.  Know the standard for terminating a contract for convenience</w:t>
            </w:r>
            <w:proofErr w:type="gramStart"/>
            <w:r w:rsidR="00F77271">
              <w:rPr>
                <w:rFonts w:ascii="Arial" w:hAnsi="Arial"/>
                <w:b/>
              </w:rPr>
              <w:t>;</w:t>
            </w:r>
            <w:proofErr w:type="gramEnd"/>
            <w:r w:rsidRPr="00F77271">
              <w:rPr>
                <w:rFonts w:ascii="Arial" w:hAnsi="Arial"/>
                <w:b/>
              </w:rPr>
              <w:br/>
              <w:t>2.  Know how to administer a terminated contract</w:t>
            </w:r>
            <w:r w:rsidR="00F77271">
              <w:rPr>
                <w:rFonts w:ascii="Arial" w:hAnsi="Arial"/>
                <w:b/>
              </w:rPr>
              <w:t>; and</w:t>
            </w:r>
          </w:p>
          <w:p w:rsidR="00F77271" w:rsidRDefault="005C0125" w:rsidP="005C0125">
            <w:pPr>
              <w:rPr>
                <w:rFonts w:ascii="Arial" w:hAnsi="Arial"/>
                <w:b/>
              </w:rPr>
            </w:pPr>
            <w:r w:rsidRPr="00F77271">
              <w:rPr>
                <w:rFonts w:ascii="Arial" w:hAnsi="Arial"/>
                <w:b/>
              </w:rPr>
              <w:t>3.  Identify the contractor’s obligations following a termination</w:t>
            </w:r>
            <w:r w:rsidR="00F77271">
              <w:rPr>
                <w:rFonts w:ascii="Arial" w:hAnsi="Arial"/>
                <w:b/>
              </w:rPr>
              <w:t>.</w:t>
            </w:r>
          </w:p>
          <w:p w:rsidR="00F77271" w:rsidRDefault="00F77271" w:rsidP="005C0125">
            <w:pPr>
              <w:rPr>
                <w:rFonts w:ascii="Arial" w:hAnsi="Arial"/>
                <w:b/>
              </w:rPr>
            </w:pPr>
          </w:p>
          <w:p w:rsidR="005C0125" w:rsidRPr="00F77271" w:rsidRDefault="00F77271" w:rsidP="005C0125">
            <w:pPr>
              <w:rPr>
                <w:rFonts w:ascii="Arial" w:hAnsi="Arial"/>
                <w:b/>
              </w:rPr>
            </w:pPr>
            <w:r>
              <w:rPr>
                <w:rFonts w:ascii="Arial" w:hAnsi="Arial"/>
                <w:b/>
              </w:rPr>
              <w:t>Answer the Topics questions in the Forum; and turn in Self Assessment for this Lesson.</w:t>
            </w:r>
          </w:p>
          <w:p w:rsidR="00451334" w:rsidRPr="0005706F" w:rsidRDefault="00451334">
            <w:pPr>
              <w:rPr>
                <w:rFonts w:ascii="Calibri" w:eastAsia="Arial Unicode MS" w:hAnsi="Calibri" w:cs="Arial"/>
                <w:sz w:val="21"/>
                <w:szCs w:val="21"/>
              </w:rPr>
            </w:pPr>
          </w:p>
        </w:tc>
        <w:tc>
          <w:tcPr>
            <w:tcW w:w="1320" w:type="dxa"/>
          </w:tcPr>
          <w:p w:rsidR="00451334" w:rsidRPr="0005706F" w:rsidRDefault="00451334">
            <w:pPr>
              <w:rPr>
                <w:rFonts w:ascii="Calibri" w:hAnsi="Calibri"/>
                <w:i/>
                <w:iCs/>
              </w:rPr>
            </w:pPr>
            <w:r w:rsidRPr="0005706F">
              <w:rPr>
                <w:rFonts w:ascii="Calibri" w:hAnsi="Calibri"/>
                <w:i/>
                <w:iCs/>
              </w:rPr>
              <w:t>Estimated time:  10 hrs.</w:t>
            </w:r>
          </w:p>
        </w:tc>
      </w:tr>
      <w:tr w:rsidR="00451334" w:rsidRPr="0005706F">
        <w:tc>
          <w:tcPr>
            <w:tcW w:w="1307" w:type="dxa"/>
          </w:tcPr>
          <w:p w:rsidR="00451334" w:rsidRPr="00F77271" w:rsidRDefault="000A74B5">
            <w:pPr>
              <w:pStyle w:val="Header"/>
              <w:tabs>
                <w:tab w:val="clear" w:pos="4320"/>
                <w:tab w:val="clear" w:pos="8640"/>
              </w:tabs>
              <w:rPr>
                <w:rFonts w:ascii="Arial" w:hAnsi="Arial"/>
                <w:b/>
                <w:bCs/>
              </w:rPr>
            </w:pPr>
            <w:r w:rsidRPr="00F77271">
              <w:rPr>
                <w:rFonts w:ascii="Arial" w:hAnsi="Arial"/>
                <w:b/>
                <w:bCs/>
              </w:rPr>
              <w:t>27Jul-2Aug</w:t>
            </w: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Default="0005706F">
            <w:pPr>
              <w:pStyle w:val="Header"/>
              <w:tabs>
                <w:tab w:val="clear" w:pos="4320"/>
                <w:tab w:val="clear" w:pos="8640"/>
              </w:tabs>
              <w:rPr>
                <w:rFonts w:ascii="Calibri" w:hAnsi="Calibri"/>
                <w:bCs/>
              </w:rPr>
            </w:pPr>
          </w:p>
          <w:p w:rsidR="0005706F" w:rsidRPr="0005706F" w:rsidRDefault="0005706F">
            <w:pPr>
              <w:pStyle w:val="Header"/>
              <w:tabs>
                <w:tab w:val="clear" w:pos="4320"/>
                <w:tab w:val="clear" w:pos="8640"/>
              </w:tabs>
              <w:rPr>
                <w:rFonts w:ascii="Calibri" w:hAnsi="Calibri"/>
                <w:bCs/>
              </w:rPr>
            </w:pPr>
          </w:p>
          <w:p w:rsidR="00097BEA" w:rsidRDefault="00097BEA">
            <w:pPr>
              <w:pStyle w:val="Header"/>
              <w:tabs>
                <w:tab w:val="clear" w:pos="4320"/>
                <w:tab w:val="clear" w:pos="8640"/>
              </w:tabs>
              <w:rPr>
                <w:rFonts w:ascii="Calibri" w:hAnsi="Calibri"/>
                <w:bCs/>
              </w:rPr>
            </w:pPr>
          </w:p>
          <w:p w:rsidR="00097BEA" w:rsidRDefault="00097BEA">
            <w:pPr>
              <w:pStyle w:val="Header"/>
              <w:tabs>
                <w:tab w:val="clear" w:pos="4320"/>
                <w:tab w:val="clear" w:pos="8640"/>
              </w:tabs>
              <w:rPr>
                <w:rFonts w:ascii="Calibri" w:hAnsi="Calibri"/>
              </w:rPr>
            </w:pPr>
          </w:p>
          <w:p w:rsidR="00097BEA" w:rsidRDefault="00097BEA">
            <w:pPr>
              <w:pStyle w:val="Header"/>
              <w:tabs>
                <w:tab w:val="clear" w:pos="4320"/>
                <w:tab w:val="clear" w:pos="8640"/>
              </w:tabs>
              <w:rPr>
                <w:rFonts w:ascii="Calibri" w:hAnsi="Calibri"/>
              </w:rPr>
            </w:pPr>
          </w:p>
          <w:p w:rsidR="00097BEA" w:rsidRDefault="00097BEA">
            <w:pPr>
              <w:pStyle w:val="Header"/>
              <w:tabs>
                <w:tab w:val="clear" w:pos="4320"/>
                <w:tab w:val="clear" w:pos="8640"/>
              </w:tabs>
              <w:rPr>
                <w:rFonts w:ascii="Calibri" w:hAnsi="Calibri"/>
              </w:rPr>
            </w:pPr>
          </w:p>
          <w:p w:rsidR="00097BEA" w:rsidRPr="00097BEA" w:rsidRDefault="00097BEA">
            <w:pPr>
              <w:pStyle w:val="Header"/>
              <w:tabs>
                <w:tab w:val="clear" w:pos="4320"/>
                <w:tab w:val="clear" w:pos="8640"/>
              </w:tabs>
              <w:rPr>
                <w:rFonts w:ascii="Arial" w:hAnsi="Arial"/>
                <w:b/>
              </w:rPr>
            </w:pPr>
            <w:r w:rsidRPr="00097BEA">
              <w:rPr>
                <w:rFonts w:ascii="Arial" w:hAnsi="Arial"/>
                <w:b/>
              </w:rPr>
              <w:t>3-7 Aug</w:t>
            </w:r>
          </w:p>
          <w:p w:rsidR="00097BEA" w:rsidRDefault="00097BEA">
            <w:pPr>
              <w:pStyle w:val="Header"/>
              <w:tabs>
                <w:tab w:val="clear" w:pos="4320"/>
                <w:tab w:val="clear" w:pos="8640"/>
              </w:tabs>
              <w:rPr>
                <w:rFonts w:ascii="Calibri" w:hAnsi="Calibri"/>
              </w:rPr>
            </w:pPr>
          </w:p>
          <w:p w:rsidR="00451334" w:rsidRPr="0005706F" w:rsidRDefault="00451334">
            <w:pPr>
              <w:pStyle w:val="Header"/>
              <w:tabs>
                <w:tab w:val="clear" w:pos="4320"/>
                <w:tab w:val="clear" w:pos="8640"/>
              </w:tabs>
              <w:rPr>
                <w:rFonts w:ascii="Calibri" w:hAnsi="Calibri"/>
              </w:rPr>
            </w:pPr>
          </w:p>
        </w:tc>
        <w:tc>
          <w:tcPr>
            <w:tcW w:w="6949" w:type="dxa"/>
          </w:tcPr>
          <w:p w:rsidR="00F77271" w:rsidRDefault="000A74B5" w:rsidP="0005706F">
            <w:pPr>
              <w:rPr>
                <w:rFonts w:ascii="Arial" w:eastAsia="Arial Unicode MS" w:hAnsi="Arial"/>
                <w:b/>
              </w:rPr>
            </w:pPr>
            <w:r w:rsidRPr="00F77271">
              <w:rPr>
                <w:rFonts w:ascii="Arial" w:eastAsia="Arial Unicode MS" w:hAnsi="Arial"/>
                <w:b/>
              </w:rPr>
              <w:t xml:space="preserve">Lesson </w:t>
            </w:r>
            <w:r w:rsidR="0005706F" w:rsidRPr="00F77271">
              <w:rPr>
                <w:rFonts w:ascii="Arial" w:eastAsia="Arial Unicode MS" w:hAnsi="Arial"/>
                <w:b/>
              </w:rPr>
              <w:t xml:space="preserve">14.  Payment and Closeout:  </w:t>
            </w:r>
          </w:p>
          <w:p w:rsidR="00F77271" w:rsidRDefault="00F77271" w:rsidP="0005706F">
            <w:pPr>
              <w:rPr>
                <w:rFonts w:ascii="Arial" w:eastAsia="Arial Unicode MS" w:hAnsi="Arial"/>
                <w:b/>
              </w:rPr>
            </w:pPr>
          </w:p>
          <w:p w:rsidR="0005706F" w:rsidRPr="00F77271" w:rsidRDefault="00F77271" w:rsidP="0005706F">
            <w:pPr>
              <w:rPr>
                <w:rFonts w:ascii="Arial" w:eastAsia="Arial Unicode MS" w:hAnsi="Arial"/>
                <w:b/>
              </w:rPr>
            </w:pPr>
            <w:r>
              <w:rPr>
                <w:rFonts w:ascii="Arial" w:eastAsia="Arial Unicode MS" w:hAnsi="Arial"/>
                <w:b/>
              </w:rPr>
              <w:t xml:space="preserve">Reading: </w:t>
            </w:r>
            <w:r w:rsidR="0005706F" w:rsidRPr="00F77271">
              <w:rPr>
                <w:rFonts w:ascii="Arial" w:eastAsia="Arial Unicode MS" w:hAnsi="Arial"/>
                <w:b/>
              </w:rPr>
              <w:t xml:space="preserve">FAR 4.804, 42.708, 42.15, 52.216-7, 52.216-16, 52.232-7, 52.232-20, 52.232-22, and 52.232-25 </w:t>
            </w:r>
          </w:p>
          <w:p w:rsidR="0005706F" w:rsidRPr="00F77271" w:rsidRDefault="0005706F" w:rsidP="0005706F">
            <w:pPr>
              <w:rPr>
                <w:rFonts w:ascii="Arial" w:hAnsi="Arial"/>
                <w:b/>
              </w:rPr>
            </w:pPr>
          </w:p>
          <w:p w:rsidR="0005706F" w:rsidRPr="00F77271" w:rsidRDefault="0005706F" w:rsidP="0005706F">
            <w:pPr>
              <w:rPr>
                <w:rFonts w:ascii="Arial" w:hAnsi="Arial"/>
                <w:b/>
              </w:rPr>
            </w:pPr>
            <w:r w:rsidRPr="00F77271">
              <w:rPr>
                <w:rFonts w:ascii="Arial" w:hAnsi="Arial"/>
                <w:b/>
              </w:rPr>
              <w:t>Learning Objectives:  At the end of this unit, the student will be able to:</w:t>
            </w:r>
          </w:p>
          <w:p w:rsidR="0005706F" w:rsidRPr="00F77271" w:rsidRDefault="0005706F" w:rsidP="0005706F">
            <w:pPr>
              <w:rPr>
                <w:rFonts w:ascii="Arial" w:hAnsi="Arial"/>
                <w:b/>
              </w:rPr>
            </w:pPr>
            <w:r w:rsidRPr="00F77271">
              <w:rPr>
                <w:rFonts w:ascii="Arial" w:hAnsi="Arial"/>
                <w:b/>
              </w:rPr>
              <w:t>Recognize what constitutes an invoice payment for Prompt Payment Act purposes</w:t>
            </w:r>
            <w:r w:rsidR="00F77271">
              <w:rPr>
                <w:rFonts w:ascii="Arial" w:hAnsi="Arial"/>
                <w:b/>
              </w:rPr>
              <w:t xml:space="preserve">: </w:t>
            </w:r>
          </w:p>
          <w:p w:rsidR="0005706F" w:rsidRPr="00F77271" w:rsidRDefault="0005706F" w:rsidP="0005706F">
            <w:pPr>
              <w:rPr>
                <w:rFonts w:ascii="Arial" w:hAnsi="Arial"/>
                <w:b/>
              </w:rPr>
            </w:pPr>
            <w:r w:rsidRPr="00F77271">
              <w:rPr>
                <w:rFonts w:ascii="Arial" w:hAnsi="Arial"/>
                <w:b/>
              </w:rPr>
              <w:t>1.  Understand the procedures for making payments under cost reimbursement, firm fixed price, fixed price incentive and time-and-materials contracts.</w:t>
            </w:r>
          </w:p>
          <w:p w:rsidR="0005706F" w:rsidRPr="00F77271" w:rsidRDefault="0005706F" w:rsidP="0005706F">
            <w:pPr>
              <w:rPr>
                <w:rFonts w:ascii="Arial" w:hAnsi="Arial"/>
                <w:b/>
              </w:rPr>
            </w:pPr>
            <w:r w:rsidRPr="00F77271">
              <w:rPr>
                <w:rFonts w:ascii="Arial" w:hAnsi="Arial"/>
                <w:b/>
              </w:rPr>
              <w:t>2.  Determine the procedures for making payments based on cost.</w:t>
            </w:r>
          </w:p>
          <w:p w:rsidR="0005706F" w:rsidRPr="00F77271" w:rsidRDefault="0005706F" w:rsidP="0005706F">
            <w:pPr>
              <w:rPr>
                <w:rFonts w:ascii="Arial" w:hAnsi="Arial"/>
                <w:b/>
              </w:rPr>
            </w:pPr>
            <w:r w:rsidRPr="00F77271">
              <w:rPr>
                <w:rFonts w:ascii="Arial" w:hAnsi="Arial"/>
                <w:b/>
              </w:rPr>
              <w:t>3.  Choose an appropriate course of action when a contractor is approaching or has exceeded a cost or funding limit.</w:t>
            </w:r>
          </w:p>
          <w:p w:rsidR="0005706F" w:rsidRPr="00F77271" w:rsidRDefault="0005706F" w:rsidP="0005706F">
            <w:pPr>
              <w:rPr>
                <w:rFonts w:ascii="Arial" w:hAnsi="Arial"/>
                <w:b/>
              </w:rPr>
            </w:pPr>
            <w:r w:rsidRPr="00F77271">
              <w:rPr>
                <w:rFonts w:ascii="Arial" w:hAnsi="Arial"/>
                <w:b/>
              </w:rPr>
              <w:t>4.  Recognize the types of price or fee adjustments.</w:t>
            </w:r>
          </w:p>
          <w:p w:rsidR="0005706F" w:rsidRPr="00F77271" w:rsidRDefault="0005706F" w:rsidP="0005706F">
            <w:pPr>
              <w:rPr>
                <w:rFonts w:ascii="Arial" w:hAnsi="Arial"/>
                <w:b/>
              </w:rPr>
            </w:pPr>
            <w:r w:rsidRPr="00F77271">
              <w:rPr>
                <w:rFonts w:ascii="Arial" w:hAnsi="Arial"/>
                <w:b/>
              </w:rPr>
              <w:t>5.  Determine when a contract is a candidate for closeout.</w:t>
            </w:r>
          </w:p>
          <w:p w:rsidR="0005706F" w:rsidRPr="00F77271" w:rsidRDefault="0005706F" w:rsidP="0005706F">
            <w:pPr>
              <w:rPr>
                <w:rFonts w:ascii="Arial" w:hAnsi="Arial"/>
                <w:b/>
              </w:rPr>
            </w:pPr>
            <w:r w:rsidRPr="00F77271">
              <w:rPr>
                <w:rFonts w:ascii="Arial" w:hAnsi="Arial"/>
                <w:b/>
              </w:rPr>
              <w:t>6.  Identify the circumstances prohibiting contract closeout.</w:t>
            </w:r>
          </w:p>
          <w:p w:rsidR="0005706F" w:rsidRPr="00F77271" w:rsidRDefault="0005706F" w:rsidP="0005706F">
            <w:pPr>
              <w:rPr>
                <w:rFonts w:ascii="Arial" w:hAnsi="Arial"/>
                <w:b/>
              </w:rPr>
            </w:pPr>
            <w:r w:rsidRPr="00F77271">
              <w:rPr>
                <w:rFonts w:ascii="Arial" w:hAnsi="Arial"/>
                <w:b/>
              </w:rPr>
              <w:t>7.  Recognize what is</w:t>
            </w:r>
            <w:r w:rsidRPr="0005706F">
              <w:rPr>
                <w:rFonts w:ascii="Calibri" w:hAnsi="Calibri"/>
              </w:rPr>
              <w:t xml:space="preserve"> </w:t>
            </w:r>
            <w:r w:rsidRPr="00F77271">
              <w:rPr>
                <w:rFonts w:ascii="Arial" w:hAnsi="Arial"/>
                <w:b/>
              </w:rPr>
              <w:t>necessary to resolve issues prohibiting closeout.</w:t>
            </w:r>
          </w:p>
          <w:p w:rsidR="0005706F" w:rsidRPr="00F77271" w:rsidRDefault="0005706F" w:rsidP="0005706F">
            <w:pPr>
              <w:rPr>
                <w:rFonts w:ascii="Arial" w:hAnsi="Arial"/>
                <w:b/>
              </w:rPr>
            </w:pPr>
            <w:r w:rsidRPr="00F77271">
              <w:rPr>
                <w:rFonts w:ascii="Arial" w:hAnsi="Arial"/>
                <w:b/>
              </w:rPr>
              <w:t>8.  Determine if quick closeout procedures are appropriate in a particular case.</w:t>
            </w:r>
          </w:p>
          <w:p w:rsidR="00097BEA" w:rsidRDefault="00097BEA">
            <w:pPr>
              <w:rPr>
                <w:rFonts w:ascii="Arial" w:eastAsia="Arial Unicode MS" w:hAnsi="Arial" w:cs="Arial"/>
                <w:b/>
                <w:sz w:val="21"/>
                <w:szCs w:val="21"/>
              </w:rPr>
            </w:pPr>
          </w:p>
          <w:p w:rsidR="00451334" w:rsidRPr="00097BEA" w:rsidRDefault="00F77271">
            <w:pPr>
              <w:rPr>
                <w:rFonts w:ascii="Arial" w:eastAsia="Arial Unicode MS" w:hAnsi="Arial" w:cs="Arial"/>
                <w:b/>
                <w:sz w:val="21"/>
                <w:szCs w:val="21"/>
              </w:rPr>
            </w:pPr>
            <w:r w:rsidRPr="00097BEA">
              <w:rPr>
                <w:rFonts w:ascii="Arial" w:eastAsia="Arial Unicode MS" w:hAnsi="Arial" w:cs="Arial"/>
                <w:b/>
                <w:sz w:val="21"/>
                <w:szCs w:val="21"/>
              </w:rPr>
              <w:t xml:space="preserve">Answer the Topics questions in the Forum; and turn in Self Assessment for this Lesson. </w:t>
            </w:r>
          </w:p>
          <w:p w:rsidR="0005706F" w:rsidRPr="00097BEA" w:rsidRDefault="0005706F">
            <w:pPr>
              <w:rPr>
                <w:rFonts w:ascii="Arial" w:eastAsia="Arial Unicode MS" w:hAnsi="Arial" w:cs="Arial"/>
                <w:b/>
                <w:sz w:val="21"/>
                <w:szCs w:val="21"/>
              </w:rPr>
            </w:pPr>
          </w:p>
          <w:p w:rsidR="00097BEA" w:rsidRDefault="00097BEA">
            <w:pPr>
              <w:rPr>
                <w:rFonts w:ascii="Calibri" w:eastAsia="Arial Unicode MS" w:hAnsi="Calibri" w:cs="Arial"/>
                <w:szCs w:val="24"/>
              </w:rPr>
            </w:pPr>
          </w:p>
          <w:p w:rsidR="00097BEA" w:rsidRDefault="000A74B5">
            <w:pPr>
              <w:rPr>
                <w:rFonts w:ascii="Arial" w:eastAsia="Arial Unicode MS" w:hAnsi="Arial" w:cs="Arial"/>
                <w:b/>
                <w:szCs w:val="24"/>
              </w:rPr>
            </w:pPr>
            <w:r w:rsidRPr="00097BEA">
              <w:rPr>
                <w:rFonts w:ascii="Arial" w:eastAsia="Arial Unicode MS" w:hAnsi="Arial" w:cs="Arial"/>
                <w:b/>
                <w:szCs w:val="24"/>
              </w:rPr>
              <w:t xml:space="preserve">Lesson 15. </w:t>
            </w:r>
            <w:r w:rsidR="0005706F" w:rsidRPr="00097BEA">
              <w:rPr>
                <w:rFonts w:ascii="Arial" w:eastAsia="Arial Unicode MS" w:hAnsi="Arial" w:cs="Arial"/>
                <w:b/>
                <w:szCs w:val="24"/>
              </w:rPr>
              <w:t>Final Exam</w:t>
            </w:r>
            <w:r w:rsidR="00097BEA">
              <w:rPr>
                <w:rFonts w:ascii="Arial" w:eastAsia="Arial Unicode MS" w:hAnsi="Arial" w:cs="Arial"/>
                <w:b/>
                <w:szCs w:val="24"/>
              </w:rPr>
              <w:t xml:space="preserve">ination </w:t>
            </w:r>
          </w:p>
          <w:p w:rsidR="0005706F" w:rsidRPr="00097BEA" w:rsidRDefault="00097BEA">
            <w:pPr>
              <w:rPr>
                <w:rFonts w:ascii="Arial" w:eastAsia="Arial Unicode MS" w:hAnsi="Arial" w:cs="Arial"/>
                <w:b/>
                <w:szCs w:val="24"/>
              </w:rPr>
            </w:pPr>
            <w:r>
              <w:rPr>
                <w:rFonts w:ascii="Arial" w:eastAsia="Arial Unicode MS" w:hAnsi="Arial" w:cs="Arial"/>
                <w:b/>
                <w:szCs w:val="24"/>
              </w:rPr>
              <w:t xml:space="preserve">Review Lessons 9-14; review all readings, all Forums questions, and Self Assessments. </w:t>
            </w:r>
          </w:p>
        </w:tc>
        <w:tc>
          <w:tcPr>
            <w:tcW w:w="1320" w:type="dxa"/>
          </w:tcPr>
          <w:p w:rsidR="00451334" w:rsidRPr="0005706F" w:rsidRDefault="00451334">
            <w:pPr>
              <w:rPr>
                <w:rFonts w:ascii="Calibri" w:hAnsi="Calibri"/>
                <w:i/>
                <w:iCs/>
              </w:rPr>
            </w:pPr>
            <w:r w:rsidRPr="0005706F">
              <w:rPr>
                <w:rFonts w:ascii="Calibri" w:hAnsi="Calibri"/>
                <w:i/>
                <w:iCs/>
              </w:rPr>
              <w:t>Estimated time:  10 hrs.</w:t>
            </w:r>
          </w:p>
        </w:tc>
        <w:bookmarkStart w:id="0" w:name="_GoBack"/>
        <w:bookmarkEnd w:id="0"/>
      </w:tr>
      <w:tr w:rsidR="00451334" w:rsidRPr="0005706F">
        <w:trPr>
          <w:cantSplit/>
        </w:trPr>
        <w:tc>
          <w:tcPr>
            <w:tcW w:w="9576" w:type="dxa"/>
            <w:gridSpan w:val="3"/>
          </w:tcPr>
          <w:p w:rsidR="00451334" w:rsidRPr="0005706F" w:rsidRDefault="00A779D2">
            <w:pPr>
              <w:rPr>
                <w:rFonts w:ascii="Calibri" w:hAnsi="Calibri"/>
                <w:bCs/>
                <w:iCs/>
              </w:rPr>
            </w:pPr>
            <w:r>
              <w:rPr>
                <w:rFonts w:ascii="Calibri" w:hAnsi="Calibri"/>
                <w:bCs/>
                <w:iCs/>
              </w:rPr>
              <w:t>Total contact time: Estimated 16</w:t>
            </w:r>
            <w:r w:rsidR="00451334" w:rsidRPr="0005706F">
              <w:rPr>
                <w:rFonts w:ascii="Calibri" w:hAnsi="Calibri"/>
                <w:bCs/>
                <w:iCs/>
              </w:rPr>
              <w:t>0 hrs.</w:t>
            </w:r>
          </w:p>
        </w:tc>
      </w:tr>
    </w:tbl>
    <w:p w:rsidR="00451334" w:rsidRPr="0005706F" w:rsidRDefault="00451334">
      <w:pPr>
        <w:rPr>
          <w:rFonts w:ascii="Calibri" w:hAnsi="Calibri"/>
          <w:bCs/>
        </w:rPr>
      </w:pPr>
    </w:p>
    <w:p w:rsidR="00451334" w:rsidRPr="0005706F" w:rsidRDefault="00451334">
      <w:pPr>
        <w:rPr>
          <w:rFonts w:ascii="Calibri" w:hAnsi="Calibri"/>
          <w:b/>
          <w:bCs/>
        </w:rPr>
      </w:pPr>
    </w:p>
    <w:tbl>
      <w:tblPr>
        <w:tblpPr w:leftFromText="180" w:rightFromText="180" w:vertAnchor="text" w:horzAnchor="page" w:tblpX="2029" w:tblpY="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8"/>
      </w:tblGrid>
      <w:tr w:rsidR="00100764" w:rsidRPr="0005706F">
        <w:tc>
          <w:tcPr>
            <w:tcW w:w="2268" w:type="dxa"/>
            <w:tcBorders>
              <w:right w:val="nil"/>
            </w:tcBorders>
          </w:tcPr>
          <w:p w:rsidR="00100764" w:rsidRPr="0005706F" w:rsidRDefault="00100764" w:rsidP="00100764">
            <w:pPr>
              <w:pStyle w:val="Heading1"/>
              <w:rPr>
                <w:rFonts w:ascii="Calibri" w:hAnsi="Calibri" w:cs="Times New Roman"/>
                <w:sz w:val="24"/>
              </w:rPr>
            </w:pPr>
          </w:p>
          <w:p w:rsidR="00100764" w:rsidRDefault="00100764" w:rsidP="00100764">
            <w:pPr>
              <w:pStyle w:val="Heading1"/>
              <w:rPr>
                <w:rFonts w:ascii="Calibri" w:hAnsi="Calibri" w:cs="Times New Roman"/>
                <w:sz w:val="24"/>
              </w:rPr>
            </w:pPr>
            <w:r>
              <w:rPr>
                <w:rFonts w:ascii="Calibri" w:hAnsi="Calibri" w:cs="Times New Roman"/>
                <w:sz w:val="24"/>
              </w:rPr>
              <w:t xml:space="preserve">Course Grading </w:t>
            </w:r>
          </w:p>
          <w:p w:rsidR="00100764" w:rsidRDefault="00100764" w:rsidP="00100764"/>
          <w:p w:rsidR="00100764" w:rsidRDefault="00100764" w:rsidP="00100764"/>
          <w:p w:rsidR="00100764" w:rsidRDefault="00100764" w:rsidP="00100764"/>
          <w:p w:rsidR="00100764" w:rsidRDefault="00100764" w:rsidP="00100764"/>
          <w:p w:rsidR="00100764" w:rsidRDefault="00100764" w:rsidP="00100764"/>
          <w:p w:rsidR="00100764" w:rsidRDefault="00100764" w:rsidP="00100764">
            <w:pPr>
              <w:rPr>
                <w:rFonts w:ascii="Arial" w:hAnsi="Arial"/>
                <w:b/>
              </w:rPr>
            </w:pPr>
            <w:r w:rsidRPr="005D1681">
              <w:rPr>
                <w:rFonts w:ascii="Arial" w:hAnsi="Arial"/>
                <w:b/>
              </w:rPr>
              <w:t>Assignments Grading:</w:t>
            </w:r>
          </w:p>
          <w:p w:rsidR="00100764" w:rsidRDefault="00100764" w:rsidP="00100764">
            <w:pPr>
              <w:rPr>
                <w:rFonts w:ascii="Arial" w:hAnsi="Arial"/>
                <w:b/>
              </w:rPr>
            </w:pPr>
          </w:p>
          <w:p w:rsidR="00100764" w:rsidRDefault="00100764" w:rsidP="00100764">
            <w:pPr>
              <w:rPr>
                <w:rFonts w:ascii="Arial" w:hAnsi="Arial"/>
                <w:b/>
              </w:rPr>
            </w:pPr>
          </w:p>
          <w:p w:rsidR="00100764" w:rsidRDefault="00100764" w:rsidP="00100764">
            <w:pPr>
              <w:rPr>
                <w:rFonts w:ascii="Arial" w:hAnsi="Arial"/>
                <w:b/>
              </w:rPr>
            </w:pPr>
          </w:p>
          <w:p w:rsidR="00100764" w:rsidRDefault="00100764" w:rsidP="00100764">
            <w:pPr>
              <w:rPr>
                <w:rFonts w:ascii="Arial" w:hAnsi="Arial"/>
                <w:b/>
              </w:rPr>
            </w:pPr>
          </w:p>
          <w:p w:rsidR="00100764" w:rsidRDefault="00100764" w:rsidP="00100764">
            <w:pPr>
              <w:rPr>
                <w:rFonts w:ascii="Arial" w:hAnsi="Arial"/>
                <w:b/>
              </w:rPr>
            </w:pPr>
          </w:p>
          <w:p w:rsidR="00100764" w:rsidRDefault="00100764" w:rsidP="00100764">
            <w:pPr>
              <w:rPr>
                <w:rFonts w:ascii="Arial" w:hAnsi="Arial"/>
                <w:b/>
              </w:rPr>
            </w:pPr>
          </w:p>
          <w:p w:rsidR="00100764" w:rsidRDefault="00100764" w:rsidP="00100764">
            <w:pPr>
              <w:rPr>
                <w:rFonts w:ascii="Arial" w:hAnsi="Arial"/>
                <w:b/>
              </w:rPr>
            </w:pPr>
          </w:p>
          <w:p w:rsidR="00100764" w:rsidRDefault="00100764" w:rsidP="00100764">
            <w:pPr>
              <w:rPr>
                <w:rFonts w:ascii="Arial" w:hAnsi="Arial"/>
                <w:b/>
              </w:rPr>
            </w:pPr>
            <w:r>
              <w:rPr>
                <w:rFonts w:ascii="Arial" w:hAnsi="Arial"/>
                <w:b/>
              </w:rPr>
              <w:t>Course Resources</w:t>
            </w:r>
          </w:p>
          <w:p w:rsidR="00100764" w:rsidRDefault="00100764" w:rsidP="00100764">
            <w:pPr>
              <w:rPr>
                <w:rFonts w:ascii="Arial" w:hAnsi="Arial"/>
                <w:b/>
              </w:rPr>
            </w:pPr>
          </w:p>
          <w:p w:rsidR="00100764" w:rsidRDefault="00100764" w:rsidP="00100764">
            <w:pPr>
              <w:rPr>
                <w:rFonts w:ascii="Arial" w:hAnsi="Arial"/>
                <w:b/>
              </w:rPr>
            </w:pPr>
          </w:p>
          <w:p w:rsidR="00100764" w:rsidRPr="005D1681" w:rsidRDefault="00100764" w:rsidP="00100764">
            <w:pPr>
              <w:rPr>
                <w:rFonts w:ascii="Arial" w:hAnsi="Arial"/>
                <w:b/>
              </w:rPr>
            </w:pPr>
            <w:r>
              <w:rPr>
                <w:rFonts w:ascii="Arial" w:hAnsi="Arial"/>
                <w:b/>
              </w:rPr>
              <w:t>Communication</w:t>
            </w:r>
          </w:p>
        </w:tc>
        <w:tc>
          <w:tcPr>
            <w:tcW w:w="7308" w:type="dxa"/>
            <w:tcBorders>
              <w:left w:val="nil"/>
            </w:tcBorders>
          </w:tcPr>
          <w:p w:rsidR="00100764" w:rsidRPr="0005706F" w:rsidRDefault="00100764" w:rsidP="00100764">
            <w:pPr>
              <w:tabs>
                <w:tab w:val="left" w:pos="792"/>
              </w:tabs>
              <w:ind w:left="720"/>
              <w:rPr>
                <w:rFonts w:ascii="Calibri" w:hAnsi="Calibri"/>
              </w:rPr>
            </w:pPr>
          </w:p>
          <w:p w:rsidR="00100764" w:rsidRPr="005D1681" w:rsidRDefault="00100764" w:rsidP="00100764">
            <w:pPr>
              <w:tabs>
                <w:tab w:val="left" w:pos="792"/>
              </w:tabs>
              <w:ind w:left="720"/>
              <w:rPr>
                <w:rFonts w:ascii="Arial" w:hAnsi="Arial"/>
                <w:b/>
              </w:rPr>
            </w:pPr>
            <w:r w:rsidRPr="005D1681">
              <w:rPr>
                <w:rFonts w:ascii="Arial" w:hAnsi="Arial"/>
                <w:b/>
              </w:rPr>
              <w:t>A=900 Pts and above</w:t>
            </w:r>
          </w:p>
          <w:p w:rsidR="00100764" w:rsidRPr="005D1681" w:rsidRDefault="00100764" w:rsidP="00100764">
            <w:pPr>
              <w:tabs>
                <w:tab w:val="left" w:pos="792"/>
              </w:tabs>
              <w:ind w:left="720"/>
              <w:rPr>
                <w:rFonts w:ascii="Arial" w:hAnsi="Arial"/>
                <w:b/>
              </w:rPr>
            </w:pPr>
            <w:r w:rsidRPr="005D1681">
              <w:rPr>
                <w:rFonts w:ascii="Arial" w:hAnsi="Arial"/>
                <w:b/>
              </w:rPr>
              <w:t xml:space="preserve">B=800 -899 Pts </w:t>
            </w:r>
          </w:p>
          <w:p w:rsidR="00100764" w:rsidRPr="005D1681" w:rsidRDefault="00100764" w:rsidP="00100764">
            <w:pPr>
              <w:tabs>
                <w:tab w:val="left" w:pos="792"/>
              </w:tabs>
              <w:ind w:left="720"/>
              <w:rPr>
                <w:rFonts w:ascii="Arial" w:hAnsi="Arial"/>
                <w:b/>
              </w:rPr>
            </w:pPr>
            <w:r w:rsidRPr="005D1681">
              <w:rPr>
                <w:rFonts w:ascii="Arial" w:hAnsi="Arial"/>
                <w:b/>
              </w:rPr>
              <w:t>C= 700-799 Pts</w:t>
            </w:r>
          </w:p>
          <w:p w:rsidR="00100764" w:rsidRPr="005D1681" w:rsidRDefault="00100764" w:rsidP="00100764">
            <w:pPr>
              <w:tabs>
                <w:tab w:val="left" w:pos="792"/>
              </w:tabs>
              <w:ind w:left="720"/>
              <w:rPr>
                <w:rFonts w:ascii="Arial" w:hAnsi="Arial"/>
                <w:b/>
              </w:rPr>
            </w:pPr>
            <w:r w:rsidRPr="005D1681">
              <w:rPr>
                <w:rFonts w:ascii="Arial" w:hAnsi="Arial"/>
                <w:b/>
              </w:rPr>
              <w:t>D=600-699 Pts</w:t>
            </w:r>
          </w:p>
          <w:p w:rsidR="00100764" w:rsidRPr="005D1681" w:rsidRDefault="00100764" w:rsidP="00100764">
            <w:pPr>
              <w:tabs>
                <w:tab w:val="left" w:pos="792"/>
              </w:tabs>
              <w:ind w:left="720"/>
              <w:rPr>
                <w:rFonts w:ascii="Arial" w:hAnsi="Arial"/>
                <w:b/>
              </w:rPr>
            </w:pPr>
            <w:r w:rsidRPr="005D1681">
              <w:rPr>
                <w:rFonts w:ascii="Arial" w:hAnsi="Arial"/>
                <w:b/>
              </w:rPr>
              <w:t>F=599 Pts and below</w:t>
            </w:r>
          </w:p>
          <w:p w:rsidR="00100764" w:rsidRPr="005D1681" w:rsidRDefault="00100764" w:rsidP="00100764">
            <w:pPr>
              <w:tabs>
                <w:tab w:val="left" w:pos="792"/>
              </w:tabs>
              <w:ind w:left="720"/>
              <w:rPr>
                <w:rFonts w:ascii="Arial" w:hAnsi="Arial"/>
                <w:b/>
              </w:rPr>
            </w:pPr>
          </w:p>
          <w:p w:rsidR="00100764" w:rsidRPr="005D1681" w:rsidRDefault="00100764" w:rsidP="00100764">
            <w:pPr>
              <w:tabs>
                <w:tab w:val="left" w:pos="792"/>
              </w:tabs>
              <w:ind w:left="720"/>
              <w:rPr>
                <w:rFonts w:ascii="Arial" w:hAnsi="Arial"/>
                <w:b/>
              </w:rPr>
            </w:pPr>
            <w:r w:rsidRPr="005D1681">
              <w:rPr>
                <w:rFonts w:ascii="Arial" w:hAnsi="Arial"/>
                <w:b/>
              </w:rPr>
              <w:t>Forums: Each Forum is worth 40 points</w:t>
            </w:r>
            <w:r w:rsidR="003B0234">
              <w:rPr>
                <w:rFonts w:ascii="Arial" w:hAnsi="Arial"/>
                <w:b/>
              </w:rPr>
              <w:t>, active Student participation in each Forum is expected</w:t>
            </w:r>
            <w:r w:rsidRPr="005D1681">
              <w:rPr>
                <w:rFonts w:ascii="Arial" w:hAnsi="Arial"/>
                <w:b/>
              </w:rPr>
              <w:t>;</w:t>
            </w:r>
          </w:p>
          <w:p w:rsidR="00100764" w:rsidRPr="005D1681" w:rsidRDefault="00100764" w:rsidP="00100764">
            <w:pPr>
              <w:tabs>
                <w:tab w:val="left" w:pos="792"/>
              </w:tabs>
              <w:ind w:left="720"/>
              <w:rPr>
                <w:rFonts w:ascii="Arial" w:hAnsi="Arial"/>
                <w:b/>
              </w:rPr>
            </w:pPr>
            <w:r w:rsidRPr="005D1681">
              <w:rPr>
                <w:rFonts w:ascii="Arial" w:hAnsi="Arial"/>
                <w:b/>
              </w:rPr>
              <w:t>Self Assessments: Each Self assessment is worth 25 points;</w:t>
            </w:r>
          </w:p>
          <w:p w:rsidR="00100764" w:rsidRPr="005D1681" w:rsidRDefault="00100764" w:rsidP="00100764">
            <w:pPr>
              <w:tabs>
                <w:tab w:val="left" w:pos="792"/>
              </w:tabs>
              <w:ind w:left="720"/>
              <w:rPr>
                <w:rFonts w:ascii="Arial" w:hAnsi="Arial"/>
                <w:b/>
              </w:rPr>
            </w:pPr>
            <w:r w:rsidRPr="005D1681">
              <w:rPr>
                <w:rFonts w:ascii="Arial" w:hAnsi="Arial"/>
                <w:b/>
              </w:rPr>
              <w:t>Exams: Each Exam is worth 135 points</w:t>
            </w:r>
          </w:p>
          <w:p w:rsidR="00100764" w:rsidRDefault="00100764" w:rsidP="00100764">
            <w:pPr>
              <w:tabs>
                <w:tab w:val="left" w:pos="792"/>
              </w:tabs>
              <w:ind w:left="720"/>
              <w:rPr>
                <w:rFonts w:ascii="Arial" w:hAnsi="Arial"/>
                <w:b/>
              </w:rPr>
            </w:pPr>
            <w:r w:rsidRPr="005D1681">
              <w:rPr>
                <w:rFonts w:ascii="Arial" w:hAnsi="Arial"/>
                <w:b/>
              </w:rPr>
              <w:t>Note</w:t>
            </w:r>
            <w:r>
              <w:rPr>
                <w:rFonts w:ascii="Arial" w:hAnsi="Arial"/>
                <w:b/>
              </w:rPr>
              <w:t xml:space="preserve"> 1</w:t>
            </w:r>
            <w:r w:rsidRPr="005D1681">
              <w:rPr>
                <w:rFonts w:ascii="Arial" w:hAnsi="Arial"/>
                <w:b/>
              </w:rPr>
              <w:t xml:space="preserve">: Extra Credit projects are available = 100 </w:t>
            </w:r>
            <w:proofErr w:type="gramStart"/>
            <w:r w:rsidRPr="005D1681">
              <w:rPr>
                <w:rFonts w:ascii="Arial" w:hAnsi="Arial"/>
                <w:b/>
              </w:rPr>
              <w:t>points</w:t>
            </w:r>
            <w:proofErr w:type="gramEnd"/>
            <w:r w:rsidRPr="005D1681">
              <w:rPr>
                <w:rFonts w:ascii="Arial" w:hAnsi="Arial"/>
                <w:b/>
              </w:rPr>
              <w:t xml:space="preserve"> each project.</w:t>
            </w:r>
          </w:p>
          <w:p w:rsidR="00100764" w:rsidRPr="005D1681" w:rsidRDefault="00100764" w:rsidP="00100764">
            <w:pPr>
              <w:tabs>
                <w:tab w:val="left" w:pos="792"/>
              </w:tabs>
              <w:ind w:left="720"/>
              <w:rPr>
                <w:rFonts w:ascii="Arial" w:hAnsi="Arial"/>
                <w:b/>
              </w:rPr>
            </w:pPr>
            <w:r>
              <w:rPr>
                <w:rFonts w:ascii="Arial" w:hAnsi="Arial"/>
                <w:b/>
              </w:rPr>
              <w:t>Note 2: Each of the Assignments will use the same grading rubric as set forth for the Course.</w:t>
            </w:r>
          </w:p>
          <w:p w:rsidR="00100764" w:rsidRDefault="00100764" w:rsidP="00100764">
            <w:pPr>
              <w:tabs>
                <w:tab w:val="left" w:pos="792"/>
              </w:tabs>
              <w:ind w:left="720"/>
              <w:rPr>
                <w:rFonts w:ascii="Calibri" w:hAnsi="Calibri"/>
                <w:i/>
                <w:iCs/>
                <w:color w:val="339966"/>
              </w:rPr>
            </w:pPr>
          </w:p>
          <w:p w:rsidR="00100764" w:rsidRPr="003F67E9" w:rsidRDefault="00100764" w:rsidP="00100764">
            <w:pPr>
              <w:tabs>
                <w:tab w:val="left" w:pos="792"/>
              </w:tabs>
              <w:ind w:left="720"/>
              <w:rPr>
                <w:rFonts w:ascii="Arial" w:hAnsi="Arial"/>
                <w:b/>
                <w:iCs/>
                <w:color w:val="339966"/>
              </w:rPr>
            </w:pPr>
            <w:r w:rsidRPr="003F67E9">
              <w:rPr>
                <w:rFonts w:ascii="Arial" w:hAnsi="Arial"/>
                <w:b/>
                <w:iCs/>
                <w:color w:val="339966"/>
              </w:rPr>
              <w:t xml:space="preserve">Review the “Resources” Tab in the online Course Shell. </w:t>
            </w:r>
          </w:p>
          <w:p w:rsidR="00100764" w:rsidRPr="003F67E9" w:rsidRDefault="00100764" w:rsidP="00100764">
            <w:pPr>
              <w:tabs>
                <w:tab w:val="left" w:pos="792"/>
              </w:tabs>
              <w:ind w:left="720"/>
              <w:rPr>
                <w:rFonts w:ascii="Arial" w:hAnsi="Arial"/>
                <w:b/>
                <w:iCs/>
                <w:color w:val="339966"/>
              </w:rPr>
            </w:pPr>
          </w:p>
          <w:p w:rsidR="00100764" w:rsidRDefault="00100764" w:rsidP="00100764">
            <w:pPr>
              <w:tabs>
                <w:tab w:val="left" w:pos="792"/>
              </w:tabs>
              <w:ind w:left="720"/>
              <w:rPr>
                <w:rFonts w:ascii="Calibri" w:hAnsi="Calibri"/>
                <w:i/>
                <w:iCs/>
                <w:color w:val="339966"/>
              </w:rPr>
            </w:pPr>
          </w:p>
          <w:p w:rsidR="00100764" w:rsidRDefault="00100764" w:rsidP="00100764">
            <w:pPr>
              <w:tabs>
                <w:tab w:val="left" w:pos="792"/>
              </w:tabs>
              <w:ind w:left="720"/>
              <w:rPr>
                <w:rFonts w:ascii="Calibri" w:hAnsi="Calibri"/>
                <w:i/>
                <w:iCs/>
                <w:color w:val="339966"/>
              </w:rPr>
            </w:pPr>
          </w:p>
          <w:p w:rsidR="00100764" w:rsidRPr="003F67E9" w:rsidRDefault="00100764" w:rsidP="00100764">
            <w:pPr>
              <w:tabs>
                <w:tab w:val="left" w:pos="792"/>
              </w:tabs>
              <w:ind w:left="720"/>
              <w:rPr>
                <w:rFonts w:ascii="Arial" w:hAnsi="Arial"/>
                <w:b/>
                <w:iCs/>
                <w:color w:val="339966"/>
              </w:rPr>
            </w:pPr>
            <w:r w:rsidRPr="003F67E9">
              <w:rPr>
                <w:rFonts w:ascii="Arial" w:hAnsi="Arial"/>
                <w:b/>
                <w:iCs/>
                <w:color w:val="339966"/>
              </w:rPr>
              <w:t>The instructor will commun</w:t>
            </w:r>
            <w:r w:rsidR="003F67E9" w:rsidRPr="003F67E9">
              <w:rPr>
                <w:rFonts w:ascii="Arial" w:hAnsi="Arial"/>
                <w:b/>
                <w:iCs/>
                <w:color w:val="339966"/>
              </w:rPr>
              <w:t xml:space="preserve">icate with </w:t>
            </w:r>
            <w:r w:rsidRPr="003F67E9">
              <w:rPr>
                <w:rFonts w:ascii="Arial" w:hAnsi="Arial"/>
                <w:b/>
                <w:iCs/>
                <w:color w:val="339966"/>
              </w:rPr>
              <w:t xml:space="preserve">Class </w:t>
            </w:r>
            <w:r w:rsidR="003F67E9" w:rsidRPr="003F67E9">
              <w:rPr>
                <w:rFonts w:ascii="Arial" w:hAnsi="Arial"/>
                <w:b/>
                <w:iCs/>
                <w:color w:val="339966"/>
              </w:rPr>
              <w:t xml:space="preserve">members </w:t>
            </w:r>
            <w:r w:rsidRPr="003F67E9">
              <w:rPr>
                <w:rFonts w:ascii="Arial" w:hAnsi="Arial"/>
                <w:b/>
                <w:iCs/>
                <w:color w:val="339966"/>
              </w:rPr>
              <w:t xml:space="preserve">through Weekly Messages, and at other times, as appropriate, using one or more of the following tools in UVaCollab: </w:t>
            </w:r>
          </w:p>
          <w:p w:rsidR="00100764" w:rsidRPr="0005706F" w:rsidRDefault="003F67E9" w:rsidP="003F67E9">
            <w:pPr>
              <w:tabs>
                <w:tab w:val="left" w:pos="792"/>
              </w:tabs>
              <w:ind w:left="720"/>
              <w:rPr>
                <w:rFonts w:ascii="Calibri" w:hAnsi="Calibri"/>
                <w:i/>
                <w:iCs/>
                <w:color w:val="339966"/>
              </w:rPr>
            </w:pPr>
            <w:r w:rsidRPr="003F67E9">
              <w:rPr>
                <w:rFonts w:ascii="Arial" w:hAnsi="Arial"/>
                <w:b/>
                <w:iCs/>
                <w:color w:val="339966"/>
              </w:rPr>
              <w:t xml:space="preserve">a) Course Announcements; b) Discussion Forums; c) Course Emails; d) Commercial Emails; e) virtual office hours. I expect that each Student will comply with the Universities email policy (see herein). Further, the instructor will respond to all </w:t>
            </w:r>
            <w:proofErr w:type="gramStart"/>
            <w:r w:rsidRPr="003F67E9">
              <w:rPr>
                <w:rFonts w:ascii="Arial" w:hAnsi="Arial"/>
                <w:b/>
                <w:iCs/>
                <w:color w:val="339966"/>
              </w:rPr>
              <w:t>Student’s</w:t>
            </w:r>
            <w:proofErr w:type="gramEnd"/>
            <w:r w:rsidRPr="003F67E9">
              <w:rPr>
                <w:rFonts w:ascii="Arial" w:hAnsi="Arial"/>
                <w:b/>
                <w:iCs/>
                <w:color w:val="339966"/>
              </w:rPr>
              <w:t xml:space="preserve"> communications within 24 hours of receipt.  Moreover, should the occasion arise wherein the instructor queries a Student, it is expected that the</w:t>
            </w:r>
            <w:r>
              <w:rPr>
                <w:rFonts w:ascii="Calibri" w:hAnsi="Calibri"/>
                <w:i/>
                <w:iCs/>
                <w:color w:val="339966"/>
              </w:rPr>
              <w:t xml:space="preserve"> </w:t>
            </w:r>
            <w:r w:rsidRPr="003F67E9">
              <w:rPr>
                <w:rFonts w:ascii="Arial" w:hAnsi="Arial"/>
                <w:b/>
                <w:iCs/>
                <w:color w:val="339966"/>
              </w:rPr>
              <w:t>Student will respond within 24 hours of receipt.</w:t>
            </w:r>
            <w:r>
              <w:rPr>
                <w:rFonts w:ascii="Calibri" w:hAnsi="Calibri"/>
                <w:i/>
                <w:iCs/>
                <w:color w:val="339966"/>
              </w:rPr>
              <w:t xml:space="preserve">  </w:t>
            </w:r>
            <w:r w:rsidR="00100764">
              <w:rPr>
                <w:rFonts w:ascii="Calibri" w:hAnsi="Calibri"/>
                <w:i/>
                <w:iCs/>
                <w:color w:val="339966"/>
              </w:rPr>
              <w:t xml:space="preserve">  </w:t>
            </w:r>
          </w:p>
        </w:tc>
      </w:tr>
    </w:tbl>
    <w:p w:rsidR="00100764" w:rsidRDefault="00100764">
      <w:pPr>
        <w:rPr>
          <w:rFonts w:ascii="Calibri" w:hAnsi="Calibri"/>
        </w:rPr>
      </w:pPr>
    </w:p>
    <w:p w:rsidR="00100764" w:rsidRDefault="00100764">
      <w:pPr>
        <w:rPr>
          <w:rFonts w:ascii="Calibri" w:hAnsi="Calibri"/>
        </w:rPr>
      </w:pPr>
    </w:p>
    <w:p w:rsidR="00100764" w:rsidRDefault="00100764">
      <w:pPr>
        <w:rPr>
          <w:rFonts w:ascii="Calibri" w:hAnsi="Calibri"/>
        </w:rPr>
      </w:pPr>
    </w:p>
    <w:p w:rsidR="00451334" w:rsidRPr="0005706F" w:rsidRDefault="00451334">
      <w:pPr>
        <w:rPr>
          <w:rFonts w:ascii="Calibri" w:hAnsi="Calibri"/>
        </w:rPr>
      </w:pPr>
    </w:p>
    <w:p w:rsidR="00100764" w:rsidRDefault="00100764">
      <w:pPr>
        <w:rPr>
          <w:rFonts w:ascii="Calibri" w:hAnsi="Calibri"/>
          <w:b/>
        </w:rPr>
      </w:pPr>
    </w:p>
    <w:p w:rsidR="000B1D9D" w:rsidRPr="00B80588" w:rsidRDefault="00100764">
      <w:pPr>
        <w:rPr>
          <w:rFonts w:ascii="Arial" w:hAnsi="Arial"/>
          <w:b/>
        </w:rPr>
      </w:pPr>
      <w:r w:rsidRPr="00B80588">
        <w:rPr>
          <w:rFonts w:ascii="Arial" w:hAnsi="Arial"/>
          <w:b/>
        </w:rPr>
        <w:t xml:space="preserve">  </w:t>
      </w:r>
      <w:r w:rsidR="000B1D9D" w:rsidRPr="00B80588">
        <w:rPr>
          <w:rFonts w:ascii="Arial" w:hAnsi="Arial"/>
          <w:b/>
        </w:rPr>
        <w:t>UVa Policies:</w:t>
      </w:r>
    </w:p>
    <w:p w:rsidR="000B1D9D" w:rsidRPr="00B80588" w:rsidRDefault="000B1D9D">
      <w:pPr>
        <w:rPr>
          <w:rFonts w:ascii="Arial" w:hAnsi="Arial"/>
          <w:b/>
        </w:rPr>
      </w:pPr>
    </w:p>
    <w:p w:rsidR="003B0234" w:rsidRPr="006E1363" w:rsidRDefault="000B1D9D">
      <w:pPr>
        <w:rPr>
          <w:rFonts w:ascii="Arial" w:hAnsi="Arial"/>
          <w:b/>
        </w:rPr>
      </w:pPr>
      <w:r w:rsidRPr="003B0234">
        <w:rPr>
          <w:rFonts w:ascii="Arial" w:hAnsi="Arial"/>
          <w:b/>
        </w:rPr>
        <w:t>SCPS Grading Policies</w:t>
      </w:r>
      <w:r>
        <w:rPr>
          <w:rFonts w:ascii="Calibri" w:hAnsi="Calibri"/>
          <w:b/>
        </w:rPr>
        <w:t xml:space="preserve">: </w:t>
      </w:r>
      <w:r w:rsidRPr="006E1363">
        <w:rPr>
          <w:rFonts w:ascii="Arial" w:hAnsi="Arial"/>
          <w:b/>
        </w:rPr>
        <w:t>Courses carrying a School of Continuing and Professional Studies</w:t>
      </w:r>
      <w:r w:rsidR="00100764" w:rsidRPr="006E1363">
        <w:rPr>
          <w:rFonts w:ascii="Arial" w:hAnsi="Arial"/>
          <w:b/>
        </w:rPr>
        <w:t xml:space="preserve"> </w:t>
      </w:r>
      <w:r w:rsidRPr="006E1363">
        <w:rPr>
          <w:rFonts w:ascii="Arial" w:hAnsi="Arial"/>
          <w:b/>
        </w:rPr>
        <w:t>subject area use the following grading system: A+, A, A</w:t>
      </w:r>
      <w:proofErr w:type="gramStart"/>
      <w:r w:rsidRPr="006E1363">
        <w:rPr>
          <w:rFonts w:ascii="Arial" w:hAnsi="Arial"/>
          <w:b/>
        </w:rPr>
        <w:t>- ;</w:t>
      </w:r>
      <w:proofErr w:type="gramEnd"/>
      <w:r w:rsidRPr="006E1363">
        <w:rPr>
          <w:rFonts w:ascii="Arial" w:hAnsi="Arial"/>
          <w:b/>
        </w:rPr>
        <w:t xml:space="preserve"> B+, B, B- ; C+, C , C- ; D+ , D, D-, ; F. S (Satisfactory) and U (Unsatisfactory) are used in some course offerings. For Noncredit</w:t>
      </w:r>
      <w:r>
        <w:rPr>
          <w:rFonts w:ascii="Calibri" w:hAnsi="Calibri"/>
          <w:b/>
        </w:rPr>
        <w:t xml:space="preserve"> </w:t>
      </w:r>
      <w:r w:rsidRPr="006E1363">
        <w:rPr>
          <w:rFonts w:ascii="Arial" w:hAnsi="Arial"/>
          <w:b/>
        </w:rPr>
        <w:t>courses, the grade notation is N (no credit). Students who audit courses receive the designation AU (audit). The symbol W is used when a Student officially dr</w:t>
      </w:r>
      <w:r w:rsidR="003B0234" w:rsidRPr="006E1363">
        <w:rPr>
          <w:rFonts w:ascii="Arial" w:hAnsi="Arial"/>
          <w:b/>
        </w:rPr>
        <w:t>ops a course before its complet</w:t>
      </w:r>
      <w:r w:rsidRPr="006E1363">
        <w:rPr>
          <w:rFonts w:ascii="Arial" w:hAnsi="Arial"/>
          <w:b/>
        </w:rPr>
        <w:t>ion or if the Student withdraws from a</w:t>
      </w:r>
      <w:r w:rsidR="003B0234" w:rsidRPr="006E1363">
        <w:rPr>
          <w:rFonts w:ascii="Arial" w:hAnsi="Arial"/>
          <w:b/>
        </w:rPr>
        <w:t>n academic program of the University. Please visit</w:t>
      </w:r>
      <w:r w:rsidR="003B0234">
        <w:rPr>
          <w:rFonts w:ascii="Calibri" w:hAnsi="Calibri"/>
          <w:b/>
        </w:rPr>
        <w:t xml:space="preserve"> </w:t>
      </w:r>
      <w:hyperlink r:id="rId11" w:history="1">
        <w:r w:rsidR="003B0234" w:rsidRPr="00556BA5">
          <w:rPr>
            <w:rStyle w:val="Hyperlink"/>
            <w:rFonts w:ascii="Calibri" w:hAnsi="Calibri"/>
            <w:b/>
          </w:rPr>
          <w:t>www.scps.virginia.edu/audience/students/grades</w:t>
        </w:r>
      </w:hyperlink>
      <w:r w:rsidR="003B0234">
        <w:rPr>
          <w:rFonts w:ascii="Calibri" w:hAnsi="Calibri"/>
          <w:b/>
        </w:rPr>
        <w:t xml:space="preserve"> </w:t>
      </w:r>
      <w:r w:rsidR="003B0234" w:rsidRPr="006E1363">
        <w:rPr>
          <w:rFonts w:ascii="Arial" w:hAnsi="Arial"/>
          <w:b/>
        </w:rPr>
        <w:t>for more information.</w:t>
      </w:r>
    </w:p>
    <w:p w:rsidR="003B0234" w:rsidRPr="006E1363" w:rsidRDefault="003B0234">
      <w:pPr>
        <w:rPr>
          <w:rFonts w:ascii="Arial" w:hAnsi="Arial"/>
          <w:b/>
        </w:rPr>
      </w:pPr>
    </w:p>
    <w:p w:rsidR="006E1363" w:rsidRDefault="003B0234">
      <w:pPr>
        <w:rPr>
          <w:rFonts w:ascii="Arial" w:hAnsi="Arial"/>
          <w:b/>
        </w:rPr>
      </w:pPr>
      <w:r w:rsidRPr="003B0234">
        <w:rPr>
          <w:rFonts w:ascii="Arial" w:hAnsi="Arial"/>
          <w:b/>
        </w:rPr>
        <w:t xml:space="preserve">Attendance: </w:t>
      </w:r>
      <w:r>
        <w:rPr>
          <w:rFonts w:ascii="Arial" w:hAnsi="Arial"/>
          <w:b/>
        </w:rPr>
        <w:t xml:space="preserve">Students are expected to attend all class sessions. Instructors establish attendance and participation requirements for each of their courses. Class requirements, regardless of delivery mode, are not waived due to a Student’s absence from class. Instructors will require Students to make up any missed coursework and may deny credit to any Student whose absences are excessive. </w:t>
      </w:r>
      <w:r w:rsidR="006E1363">
        <w:rPr>
          <w:rFonts w:ascii="Arial" w:hAnsi="Arial"/>
          <w:b/>
        </w:rPr>
        <w:t>Instructors must keep an attendance record for each Student enrolled in the course to document attendance and participation in the class.</w:t>
      </w:r>
    </w:p>
    <w:p w:rsidR="006E1363" w:rsidRDefault="006E1363">
      <w:pPr>
        <w:rPr>
          <w:rFonts w:ascii="Arial" w:hAnsi="Arial"/>
          <w:b/>
        </w:rPr>
      </w:pPr>
    </w:p>
    <w:p w:rsidR="003B0234" w:rsidRPr="003B0234" w:rsidRDefault="006E1363">
      <w:pPr>
        <w:rPr>
          <w:rFonts w:ascii="Arial" w:hAnsi="Arial"/>
          <w:b/>
        </w:rPr>
      </w:pPr>
      <w:r>
        <w:rPr>
          <w:rFonts w:ascii="Arial" w:hAnsi="Arial"/>
          <w:b/>
        </w:rPr>
        <w:t xml:space="preserve">University Email Policies: Students are expected to check their official </w:t>
      </w:r>
      <w:proofErr w:type="spellStart"/>
      <w:r>
        <w:rPr>
          <w:rFonts w:ascii="Arial" w:hAnsi="Arial"/>
          <w:b/>
        </w:rPr>
        <w:t>UVa</w:t>
      </w:r>
      <w:proofErr w:type="spellEnd"/>
      <w:r>
        <w:rPr>
          <w:rFonts w:ascii="Arial" w:hAnsi="Arial"/>
          <w:b/>
        </w:rPr>
        <w:t xml:space="preserve"> email addresses on a frequent and consistent basis to remain informed of University communications, as certain communications may be time sensitive. Students who fail to check their email on a regular basis are responsible for any resulting consequences.</w:t>
      </w:r>
      <w:r w:rsidR="003B0234">
        <w:rPr>
          <w:rFonts w:ascii="Arial" w:hAnsi="Arial"/>
          <w:b/>
        </w:rPr>
        <w:t xml:space="preserve"> </w:t>
      </w:r>
    </w:p>
    <w:p w:rsidR="006E1363" w:rsidRDefault="000B1D9D">
      <w:pPr>
        <w:rPr>
          <w:rFonts w:ascii="Calibri" w:hAnsi="Calibri"/>
          <w:b/>
        </w:rPr>
      </w:pPr>
      <w:r>
        <w:rPr>
          <w:rFonts w:ascii="Calibri" w:hAnsi="Calibri"/>
          <w:b/>
        </w:rPr>
        <w:t xml:space="preserve">   </w:t>
      </w:r>
    </w:p>
    <w:p w:rsidR="000B1D9D" w:rsidRPr="005554BB" w:rsidRDefault="0095663C">
      <w:pPr>
        <w:rPr>
          <w:rFonts w:ascii="Arial" w:hAnsi="Arial"/>
          <w:b/>
        </w:rPr>
      </w:pPr>
      <w:r w:rsidRPr="005554BB">
        <w:rPr>
          <w:rFonts w:ascii="Arial" w:hAnsi="Arial"/>
          <w:b/>
        </w:rPr>
        <w:t>End-of-Class Evaluations:</w:t>
      </w:r>
      <w:r>
        <w:rPr>
          <w:rFonts w:ascii="Calibri" w:hAnsi="Calibri"/>
          <w:b/>
        </w:rPr>
        <w:t xml:space="preserve"> </w:t>
      </w:r>
      <w:r w:rsidRPr="005554BB">
        <w:rPr>
          <w:rFonts w:ascii="Arial" w:hAnsi="Arial"/>
          <w:b/>
        </w:rPr>
        <w:t xml:space="preserve">Students are expected to complete the online end-of-class evaluation. As the semester comes to a close, Students will receive an email with instructions for completing the evaluation. Student feedback will be very valuable to the school, he instructor, and future </w:t>
      </w:r>
      <w:r w:rsidR="005554BB" w:rsidRPr="005554BB">
        <w:rPr>
          <w:rFonts w:ascii="Arial" w:hAnsi="Arial"/>
          <w:b/>
        </w:rPr>
        <w:t xml:space="preserve">Students. We ask that all Students please complete these evaluations in a timely manner. Please be assured that the information you submit online will be anonymous and kept confidential.  </w:t>
      </w:r>
      <w:r w:rsidRPr="005554BB">
        <w:rPr>
          <w:rFonts w:ascii="Arial" w:hAnsi="Arial"/>
          <w:b/>
        </w:rPr>
        <w:t xml:space="preserve"> </w:t>
      </w:r>
    </w:p>
    <w:p w:rsidR="00100764" w:rsidRPr="005554BB" w:rsidRDefault="000B1D9D">
      <w:pPr>
        <w:rPr>
          <w:rFonts w:ascii="Arial" w:hAnsi="Arial"/>
          <w:b/>
        </w:rPr>
      </w:pPr>
      <w:r w:rsidRPr="005554BB">
        <w:rPr>
          <w:rFonts w:ascii="Arial" w:hAnsi="Arial"/>
          <w:b/>
        </w:rPr>
        <w:t xml:space="preserve">     </w:t>
      </w:r>
    </w:p>
    <w:p w:rsidR="005554BB" w:rsidRDefault="00451334">
      <w:pPr>
        <w:rPr>
          <w:rFonts w:ascii="Calibri" w:hAnsi="Calibri"/>
        </w:rPr>
      </w:pPr>
      <w:r w:rsidRPr="005554BB">
        <w:rPr>
          <w:rFonts w:ascii="Arial" w:hAnsi="Arial"/>
          <w:b/>
        </w:rPr>
        <w:t>U</w:t>
      </w:r>
      <w:r w:rsidR="005554BB" w:rsidRPr="005554BB">
        <w:rPr>
          <w:rFonts w:ascii="Arial" w:hAnsi="Arial"/>
          <w:b/>
        </w:rPr>
        <w:t>niversity of Virginia Honor System</w:t>
      </w:r>
      <w:r w:rsidRPr="0005706F">
        <w:rPr>
          <w:rFonts w:ascii="Calibri" w:hAnsi="Calibri"/>
          <w:b/>
        </w:rPr>
        <w:t xml:space="preserve">:  </w:t>
      </w:r>
      <w:r w:rsidRPr="005554BB">
        <w:rPr>
          <w:rFonts w:ascii="Arial" w:hAnsi="Arial"/>
          <w:b/>
        </w:rPr>
        <w:t xml:space="preserve">All work should be pledged in the spirit of the Honor System of the University of Virginia.  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w:t>
      </w:r>
      <w:proofErr w:type="gramStart"/>
      <w:r w:rsidRPr="005554BB">
        <w:rPr>
          <w:rFonts w:ascii="Arial" w:hAnsi="Arial"/>
          <w:b/>
        </w:rPr>
        <w:t xml:space="preserve">pledge </w:t>
      </w:r>
      <w:r w:rsidR="005554BB" w:rsidRPr="005554BB">
        <w:rPr>
          <w:rFonts w:ascii="Arial" w:hAnsi="Arial"/>
          <w:b/>
        </w:rPr>
        <w:t>must be signed by the student</w:t>
      </w:r>
      <w:proofErr w:type="gramEnd"/>
      <w:r w:rsidR="005554BB" w:rsidRPr="005554BB">
        <w:rPr>
          <w:rFonts w:ascii="Arial" w:hAnsi="Arial"/>
          <w:b/>
        </w:rPr>
        <w:t>. For more information, please</w:t>
      </w:r>
      <w:r w:rsidR="005554BB">
        <w:rPr>
          <w:rFonts w:ascii="Calibri" w:hAnsi="Calibri"/>
        </w:rPr>
        <w:t xml:space="preserve"> </w:t>
      </w:r>
      <w:r w:rsidR="005554BB" w:rsidRPr="005554BB">
        <w:rPr>
          <w:rFonts w:ascii="Arial" w:hAnsi="Arial"/>
          <w:b/>
        </w:rPr>
        <w:t>visit</w:t>
      </w:r>
      <w:r w:rsidR="005554BB">
        <w:rPr>
          <w:rFonts w:ascii="Calibri" w:hAnsi="Calibri"/>
        </w:rPr>
        <w:t xml:space="preserve"> </w:t>
      </w:r>
      <w:hyperlink r:id="rId12" w:history="1">
        <w:r w:rsidR="005554BB" w:rsidRPr="00556BA5">
          <w:rPr>
            <w:rStyle w:val="Hyperlink"/>
            <w:rFonts w:ascii="Calibri" w:hAnsi="Calibri"/>
          </w:rPr>
          <w:t>www.virginia.edu/honor</w:t>
        </w:r>
      </w:hyperlink>
      <w:r w:rsidR="005554BB">
        <w:rPr>
          <w:rFonts w:ascii="Calibri" w:hAnsi="Calibri"/>
        </w:rPr>
        <w:t xml:space="preserve">. </w:t>
      </w:r>
    </w:p>
    <w:p w:rsidR="005554BB" w:rsidRDefault="005554BB">
      <w:pPr>
        <w:rPr>
          <w:rFonts w:ascii="Calibri" w:hAnsi="Calibri"/>
        </w:rPr>
      </w:pPr>
    </w:p>
    <w:p w:rsidR="00B80588" w:rsidRDefault="00451334">
      <w:pPr>
        <w:rPr>
          <w:rFonts w:ascii="Calibri" w:hAnsi="Calibri"/>
        </w:rPr>
      </w:pPr>
      <w:r w:rsidRPr="005554BB">
        <w:rPr>
          <w:rFonts w:ascii="Arial" w:hAnsi="Arial"/>
          <w:b/>
        </w:rPr>
        <w:t>Special Needs:</w:t>
      </w:r>
      <w:r w:rsidR="005554BB">
        <w:rPr>
          <w:rFonts w:ascii="Arial" w:hAnsi="Arial"/>
          <w:b/>
        </w:rPr>
        <w:t xml:space="preserve"> It is the policy of the University of Virginia to accommodate Students with disabilities in accordance with federal and state laws.</w:t>
      </w:r>
      <w:r w:rsidRPr="0005706F">
        <w:rPr>
          <w:rFonts w:ascii="Calibri" w:hAnsi="Calibri"/>
          <w:b/>
        </w:rPr>
        <w:t xml:space="preserve"> </w:t>
      </w:r>
      <w:r w:rsidR="005554BB">
        <w:rPr>
          <w:rFonts w:ascii="Calibri" w:hAnsi="Calibri"/>
          <w:b/>
        </w:rPr>
        <w:t xml:space="preserve">Any SCPS Student wit a disability </w:t>
      </w:r>
      <w:proofErr w:type="gramStart"/>
      <w:r w:rsidR="005554BB">
        <w:rPr>
          <w:rFonts w:ascii="Calibri" w:hAnsi="Calibri"/>
          <w:b/>
        </w:rPr>
        <w:t>who</w:t>
      </w:r>
      <w:proofErr w:type="gramEnd"/>
      <w:r w:rsidR="005554BB">
        <w:rPr>
          <w:rFonts w:ascii="Calibri" w:hAnsi="Calibri"/>
          <w:b/>
        </w:rPr>
        <w:t xml:space="preserve"> needs accommodation (e.g., in arr</w:t>
      </w:r>
      <w:r w:rsidR="005D575A">
        <w:rPr>
          <w:rFonts w:ascii="Calibri" w:hAnsi="Calibri"/>
          <w:b/>
        </w:rPr>
        <w:t xml:space="preserve">angements for seating, extended time for examinations, or note-taking, etc.) should contact the Student Disability Access Center (SDAC) and provide them with appropriate medical or psychological documentation of his/her condition.  Once </w:t>
      </w:r>
      <w:proofErr w:type="gramStart"/>
      <w:r w:rsidR="005D575A">
        <w:rPr>
          <w:rFonts w:ascii="Calibri" w:hAnsi="Calibri"/>
          <w:b/>
        </w:rPr>
        <w:t>accommodation are</w:t>
      </w:r>
      <w:proofErr w:type="gramEnd"/>
      <w:r w:rsidR="005D575A">
        <w:rPr>
          <w:rFonts w:ascii="Calibri" w:hAnsi="Calibri"/>
          <w:b/>
        </w:rPr>
        <w:t xml:space="preserve"> approved, it is the Student’s responsibility to follow up with the instructor about logistics and implementation of accommodations. Accommodations for test taking should be arranged at least 14 business days in advance of the date of the test(s). Students with disabilities are encouraged to contact the SDAC: 434-243-5180/Voice, 434-465-6579/Video Phone, 343-243-5188/Fax. Further, policies and statements are available at </w:t>
      </w:r>
      <w:hyperlink r:id="rId13" w:history="1">
        <w:r w:rsidR="005D575A" w:rsidRPr="00556BA5">
          <w:rPr>
            <w:rStyle w:val="Hyperlink"/>
            <w:rFonts w:ascii="Calibri" w:hAnsi="Calibri"/>
            <w:b/>
          </w:rPr>
          <w:t>www.virginia.edu/studenthealth/sdac/sdac.html</w:t>
        </w:r>
      </w:hyperlink>
      <w:r w:rsidR="005D575A">
        <w:rPr>
          <w:rFonts w:ascii="Calibri" w:hAnsi="Calibri"/>
          <w:b/>
        </w:rPr>
        <w:t xml:space="preserve"> </w:t>
      </w:r>
    </w:p>
    <w:p w:rsidR="00B80588" w:rsidRDefault="00B80588">
      <w:pPr>
        <w:rPr>
          <w:rFonts w:ascii="Calibri" w:hAnsi="Calibri"/>
        </w:rPr>
      </w:pPr>
    </w:p>
    <w:p w:rsidR="00451334" w:rsidRPr="0005706F" w:rsidRDefault="00451334">
      <w:pPr>
        <w:rPr>
          <w:rFonts w:ascii="Calibri" w:hAnsi="Calibri"/>
        </w:rPr>
      </w:pPr>
    </w:p>
    <w:sectPr w:rsidR="00451334" w:rsidRPr="0005706F" w:rsidSect="00C51C7A">
      <w:footerReference w:type="even" r:id="rId14"/>
      <w:footerReference w:type="default" r:id="rId15"/>
      <w:type w:val="continuous"/>
      <w:pgSz w:w="12240" w:h="15840" w:code="1"/>
      <w:pgMar w:top="1440" w:right="1440" w:bottom="1440" w:left="1440" w:header="1440" w:footer="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337" w:rsidRDefault="00500337">
      <w:r>
        <w:separator/>
      </w:r>
    </w:p>
  </w:endnote>
  <w:endnote w:type="continuationSeparator" w:id="0">
    <w:p w:rsidR="00500337" w:rsidRDefault="00500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37" w:rsidRDefault="00500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0337" w:rsidRDefault="0050033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37" w:rsidRDefault="00500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C7A">
      <w:rPr>
        <w:rStyle w:val="PageNumber"/>
        <w:noProof/>
      </w:rPr>
      <w:t>1</w:t>
    </w:r>
    <w:r>
      <w:rPr>
        <w:rStyle w:val="PageNumber"/>
      </w:rPr>
      <w:fldChar w:fldCharType="end"/>
    </w:r>
  </w:p>
  <w:p w:rsidR="00500337" w:rsidRDefault="00500337">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337" w:rsidRDefault="00500337">
      <w:r>
        <w:separator/>
      </w:r>
    </w:p>
  </w:footnote>
  <w:footnote w:type="continuationSeparator" w:id="0">
    <w:p w:rsidR="00500337" w:rsidRDefault="0050033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F4B53"/>
    <w:multiLevelType w:val="hybridMultilevel"/>
    <w:tmpl w:val="86D2B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61E55"/>
    <w:rsid w:val="000538A9"/>
    <w:rsid w:val="0005706F"/>
    <w:rsid w:val="00097BEA"/>
    <w:rsid w:val="000A74B5"/>
    <w:rsid w:val="000B1D9D"/>
    <w:rsid w:val="000E5A96"/>
    <w:rsid w:val="00100764"/>
    <w:rsid w:val="0010531A"/>
    <w:rsid w:val="00106D99"/>
    <w:rsid w:val="001101F6"/>
    <w:rsid w:val="001852FC"/>
    <w:rsid w:val="001B52AB"/>
    <w:rsid w:val="001C766B"/>
    <w:rsid w:val="00261E55"/>
    <w:rsid w:val="002B52F5"/>
    <w:rsid w:val="002E7811"/>
    <w:rsid w:val="003149CF"/>
    <w:rsid w:val="003A1E15"/>
    <w:rsid w:val="003B0234"/>
    <w:rsid w:val="003D0C77"/>
    <w:rsid w:val="003E1E02"/>
    <w:rsid w:val="003F0DC0"/>
    <w:rsid w:val="003F67E9"/>
    <w:rsid w:val="00417AF7"/>
    <w:rsid w:val="00451334"/>
    <w:rsid w:val="004D67DE"/>
    <w:rsid w:val="00500337"/>
    <w:rsid w:val="005554BB"/>
    <w:rsid w:val="005856CA"/>
    <w:rsid w:val="005C0125"/>
    <w:rsid w:val="005D1681"/>
    <w:rsid w:val="005D575A"/>
    <w:rsid w:val="005E57ED"/>
    <w:rsid w:val="006071D5"/>
    <w:rsid w:val="006076C0"/>
    <w:rsid w:val="0061219A"/>
    <w:rsid w:val="00642D97"/>
    <w:rsid w:val="0065386B"/>
    <w:rsid w:val="006836A4"/>
    <w:rsid w:val="00695AAE"/>
    <w:rsid w:val="006A1068"/>
    <w:rsid w:val="006E1363"/>
    <w:rsid w:val="006F2E87"/>
    <w:rsid w:val="00800162"/>
    <w:rsid w:val="008A7001"/>
    <w:rsid w:val="0095663C"/>
    <w:rsid w:val="0098422A"/>
    <w:rsid w:val="009E3C94"/>
    <w:rsid w:val="00A779D2"/>
    <w:rsid w:val="00B35C35"/>
    <w:rsid w:val="00B63D4B"/>
    <w:rsid w:val="00B75221"/>
    <w:rsid w:val="00B80588"/>
    <w:rsid w:val="00B90AE1"/>
    <w:rsid w:val="00BE5FFF"/>
    <w:rsid w:val="00C24328"/>
    <w:rsid w:val="00C51C7A"/>
    <w:rsid w:val="00C67B4A"/>
    <w:rsid w:val="00C96BBC"/>
    <w:rsid w:val="00CC7E1E"/>
    <w:rsid w:val="00D15DA8"/>
    <w:rsid w:val="00EF61DC"/>
    <w:rsid w:val="00F67CE9"/>
    <w:rsid w:val="00F76AB2"/>
    <w:rsid w:val="00F76F72"/>
    <w:rsid w:val="00F77271"/>
    <w:rsid w:val="00FB2AC9"/>
    <w:rsid w:val="00FC60B6"/>
    <w:rsid w:val="00FF74FD"/>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97"/>
    <w:pPr>
      <w:overflowPunct w:val="0"/>
      <w:autoSpaceDE w:val="0"/>
      <w:autoSpaceDN w:val="0"/>
      <w:adjustRightInd w:val="0"/>
      <w:textAlignment w:val="baseline"/>
    </w:pPr>
    <w:rPr>
      <w:sz w:val="24"/>
    </w:rPr>
  </w:style>
  <w:style w:type="paragraph" w:styleId="Heading1">
    <w:name w:val="heading 1"/>
    <w:basedOn w:val="Normal"/>
    <w:next w:val="Normal"/>
    <w:qFormat/>
    <w:rsid w:val="00642D97"/>
    <w:pPr>
      <w:keepNext/>
      <w:outlineLvl w:val="0"/>
    </w:pPr>
    <w:rPr>
      <w:rFonts w:ascii="Arial" w:hAnsi="Arial" w:cs="Arial"/>
      <w:b/>
      <w:bCs/>
      <w:sz w:val="22"/>
    </w:rPr>
  </w:style>
  <w:style w:type="paragraph" w:styleId="Heading2">
    <w:name w:val="heading 2"/>
    <w:basedOn w:val="Normal"/>
    <w:next w:val="Normal"/>
    <w:qFormat/>
    <w:rsid w:val="00642D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2D97"/>
    <w:pPr>
      <w:keepNext/>
      <w:widowControl w:val="0"/>
      <w:overflowPunct/>
      <w:spacing w:before="240" w:after="60"/>
      <w:textAlignment w:val="auto"/>
      <w:outlineLvl w:val="2"/>
    </w:pPr>
    <w:rPr>
      <w:rFonts w:ascii="Arial" w:hAnsi="Arial" w:cs="Arial"/>
      <w:b/>
      <w:bCs/>
      <w:sz w:val="26"/>
      <w:szCs w:val="26"/>
    </w:rPr>
  </w:style>
  <w:style w:type="paragraph" w:styleId="Heading4">
    <w:name w:val="heading 4"/>
    <w:basedOn w:val="Normal"/>
    <w:next w:val="Normal"/>
    <w:qFormat/>
    <w:rsid w:val="00642D97"/>
    <w:pPr>
      <w:keepNext/>
      <w:widowControl w:val="0"/>
      <w:overflowPunct/>
      <w:spacing w:before="240" w:after="60"/>
      <w:textAlignment w:val="auto"/>
      <w:outlineLvl w:val="3"/>
    </w:pPr>
    <w:rPr>
      <w:b/>
      <w:bCs/>
      <w:sz w:val="28"/>
      <w:szCs w:val="28"/>
    </w:rPr>
  </w:style>
  <w:style w:type="paragraph" w:styleId="Heading5">
    <w:name w:val="heading 5"/>
    <w:basedOn w:val="Normal"/>
    <w:next w:val="Normal"/>
    <w:qFormat/>
    <w:rsid w:val="00642D97"/>
    <w:pPr>
      <w:widowControl w:val="0"/>
      <w:overflowPunct/>
      <w:spacing w:before="240" w:after="60"/>
      <w:textAlignment w:val="auto"/>
      <w:outlineLvl w:val="4"/>
    </w:pPr>
    <w:rPr>
      <w:rFonts w:ascii="Letter Gothic" w:hAnsi="Letter Gothic"/>
      <w:b/>
      <w:bCs/>
      <w:i/>
      <w:iCs/>
      <w:sz w:val="26"/>
      <w:szCs w:val="26"/>
    </w:rPr>
  </w:style>
  <w:style w:type="paragraph" w:styleId="Heading6">
    <w:name w:val="heading 6"/>
    <w:basedOn w:val="Normal"/>
    <w:next w:val="Normal"/>
    <w:qFormat/>
    <w:rsid w:val="00642D97"/>
    <w:pPr>
      <w:keepNext/>
      <w:overflowPunct/>
      <w:autoSpaceDE/>
      <w:autoSpaceDN/>
      <w:adjustRightInd/>
      <w:textAlignment w:val="auto"/>
      <w:outlineLvl w:val="5"/>
    </w:pPr>
    <w:rPr>
      <w:rFonts w:ascii="Arial" w:hAnsi="Arial"/>
      <w:sz w:val="16"/>
      <w:szCs w:val="24"/>
      <w:u w:val="single"/>
    </w:rPr>
  </w:style>
  <w:style w:type="paragraph" w:styleId="Heading7">
    <w:name w:val="heading 7"/>
    <w:basedOn w:val="Normal"/>
    <w:next w:val="Normal"/>
    <w:qFormat/>
    <w:rsid w:val="00642D97"/>
    <w:pPr>
      <w:keepNext/>
      <w:outlineLvl w:val="6"/>
    </w:pPr>
    <w:rPr>
      <w:b/>
      <w:bCs/>
    </w:rPr>
  </w:style>
  <w:style w:type="paragraph" w:styleId="Heading8">
    <w:name w:val="heading 8"/>
    <w:basedOn w:val="Normal"/>
    <w:next w:val="Normal"/>
    <w:qFormat/>
    <w:rsid w:val="00642D97"/>
    <w:pPr>
      <w:keepNext/>
      <w:overflowPunct/>
      <w:autoSpaceDE/>
      <w:autoSpaceDN/>
      <w:adjustRightInd/>
      <w:ind w:left="720" w:firstLine="720"/>
      <w:textAlignment w:val="auto"/>
      <w:outlineLvl w:val="7"/>
    </w:pPr>
    <w:rPr>
      <w:rFonts w:ascii="Arial" w:hAnsi="Arial"/>
      <w:sz w:val="22"/>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642D97"/>
    <w:pPr>
      <w:jc w:val="center"/>
    </w:pPr>
    <w:rPr>
      <w:b/>
      <w:bCs/>
    </w:rPr>
  </w:style>
  <w:style w:type="character" w:styleId="Strong">
    <w:name w:val="Strong"/>
    <w:qFormat/>
    <w:rsid w:val="00642D97"/>
    <w:rPr>
      <w:b/>
      <w:bCs/>
    </w:rPr>
  </w:style>
  <w:style w:type="character" w:styleId="Hyperlink">
    <w:name w:val="Hyperlink"/>
    <w:semiHidden/>
    <w:rsid w:val="00642D97"/>
    <w:rPr>
      <w:color w:val="0000FF"/>
      <w:u w:val="single"/>
    </w:rPr>
  </w:style>
  <w:style w:type="paragraph" w:styleId="Footer">
    <w:name w:val="footer"/>
    <w:basedOn w:val="Normal"/>
    <w:semiHidden/>
    <w:rsid w:val="00642D97"/>
    <w:pPr>
      <w:tabs>
        <w:tab w:val="center" w:pos="4320"/>
        <w:tab w:val="right" w:pos="8640"/>
      </w:tabs>
    </w:pPr>
  </w:style>
  <w:style w:type="character" w:styleId="PageNumber">
    <w:name w:val="page number"/>
    <w:basedOn w:val="DefaultParagraphFont"/>
    <w:semiHidden/>
    <w:rsid w:val="00642D97"/>
  </w:style>
  <w:style w:type="paragraph" w:styleId="Header">
    <w:name w:val="header"/>
    <w:basedOn w:val="Normal"/>
    <w:semiHidden/>
    <w:rsid w:val="00642D97"/>
    <w:pPr>
      <w:tabs>
        <w:tab w:val="center" w:pos="4320"/>
        <w:tab w:val="right" w:pos="8640"/>
      </w:tabs>
      <w:overflowPunct/>
      <w:autoSpaceDE/>
      <w:autoSpaceDN/>
      <w:adjustRightInd/>
      <w:textAlignment w:val="auto"/>
    </w:pPr>
    <w:rPr>
      <w:rFonts w:ascii="Book Antiqua" w:hAnsi="Book Antiqua"/>
      <w:szCs w:val="24"/>
    </w:rPr>
  </w:style>
  <w:style w:type="paragraph" w:styleId="BodyText">
    <w:name w:val="Body Text"/>
    <w:basedOn w:val="Normal"/>
    <w:semiHidden/>
    <w:rsid w:val="00642D97"/>
    <w:pPr>
      <w:overflowPunct/>
      <w:autoSpaceDE/>
      <w:autoSpaceDN/>
      <w:adjustRightInd/>
      <w:textAlignment w:val="auto"/>
    </w:pPr>
    <w:rPr>
      <w:rFonts w:ascii="Arial" w:hAnsi="Arial" w:cs="Arial"/>
      <w:sz w:val="21"/>
      <w:szCs w:val="21"/>
    </w:rPr>
  </w:style>
  <w:style w:type="paragraph" w:styleId="BodyText2">
    <w:name w:val="Body Text 2"/>
    <w:basedOn w:val="Normal"/>
    <w:semiHidden/>
    <w:rsid w:val="00642D97"/>
    <w:pPr>
      <w:overflowPunct/>
      <w:autoSpaceDE/>
      <w:autoSpaceDN/>
      <w:adjustRightInd/>
      <w:textAlignment w:val="auto"/>
    </w:pPr>
    <w:rPr>
      <w:rFonts w:ascii="Arial" w:hAnsi="Arial" w:cs="Arial"/>
      <w:b/>
      <w:bCs/>
      <w:sz w:val="18"/>
      <w:szCs w:val="21"/>
    </w:rPr>
  </w:style>
  <w:style w:type="paragraph" w:styleId="BodyText3">
    <w:name w:val="Body Text 3"/>
    <w:basedOn w:val="Normal"/>
    <w:semiHidden/>
    <w:rsid w:val="00642D97"/>
    <w:pPr>
      <w:tabs>
        <w:tab w:val="left" w:pos="-720"/>
        <w:tab w:val="left" w:pos="0"/>
      </w:tabs>
      <w:suppressAutoHyphens/>
      <w:overflowPunct/>
      <w:autoSpaceDE/>
      <w:autoSpaceDN/>
      <w:adjustRightInd/>
      <w:textAlignment w:val="auto"/>
    </w:pPr>
    <w:rPr>
      <w:rFonts w:ascii="Arial" w:hAnsi="Arial" w:cs="Arial"/>
      <w:spacing w:val="-3"/>
      <w:sz w:val="20"/>
      <w:szCs w:val="24"/>
    </w:rPr>
  </w:style>
  <w:style w:type="character" w:customStyle="1" w:styleId="text121">
    <w:name w:val="text121"/>
    <w:rsid w:val="00642D97"/>
    <w:rPr>
      <w:rFonts w:ascii="Verdana" w:hAnsi="Verdana" w:hint="default"/>
      <w:color w:val="000000"/>
      <w:sz w:val="18"/>
      <w:szCs w:val="18"/>
    </w:rPr>
  </w:style>
  <w:style w:type="character" w:styleId="FollowedHyperlink">
    <w:name w:val="FollowedHyperlink"/>
    <w:semiHidden/>
    <w:rsid w:val="00642D97"/>
    <w:rPr>
      <w:color w:val="800080"/>
      <w:u w:val="single"/>
    </w:rPr>
  </w:style>
  <w:style w:type="paragraph" w:styleId="BodyTextIndent">
    <w:name w:val="Body Text Indent"/>
    <w:basedOn w:val="Normal"/>
    <w:semiHidden/>
    <w:rsid w:val="00642D97"/>
    <w:pPr>
      <w:tabs>
        <w:tab w:val="left" w:pos="-720"/>
        <w:tab w:val="left" w:pos="0"/>
      </w:tabs>
      <w:suppressAutoHyphens/>
      <w:ind w:left="1440" w:hanging="360"/>
    </w:pPr>
    <w:rPr>
      <w:spacing w:val="-3"/>
    </w:rPr>
  </w:style>
  <w:style w:type="paragraph" w:styleId="NormalWeb">
    <w:name w:val="Normal (Web)"/>
    <w:basedOn w:val="Normal"/>
    <w:semiHidden/>
    <w:rsid w:val="00642D97"/>
    <w:pPr>
      <w:overflowPunct/>
      <w:autoSpaceDE/>
      <w:autoSpaceDN/>
      <w:adjustRightInd/>
      <w:spacing w:before="100" w:beforeAutospacing="1" w:after="100" w:afterAutospacing="1"/>
      <w:textAlignment w:val="auto"/>
    </w:pPr>
    <w:rPr>
      <w:rFonts w:ascii="Arial Unicode MS" w:hAnsi="Arial Unicode MS"/>
      <w:szCs w:val="24"/>
    </w:rPr>
  </w:style>
  <w:style w:type="paragraph" w:styleId="FootnoteText">
    <w:name w:val="footnote text"/>
    <w:basedOn w:val="Normal"/>
    <w:semiHidden/>
    <w:rsid w:val="00642D97"/>
    <w:rPr>
      <w:sz w:val="20"/>
    </w:rPr>
  </w:style>
  <w:style w:type="character" w:styleId="FootnoteReference">
    <w:name w:val="footnote reference"/>
    <w:semiHidden/>
    <w:rsid w:val="00642D97"/>
    <w:rPr>
      <w:vertAlign w:val="superscript"/>
    </w:rPr>
  </w:style>
  <w:style w:type="paragraph" w:styleId="BalloonText">
    <w:name w:val="Balloon Text"/>
    <w:basedOn w:val="Normal"/>
    <w:link w:val="BalloonTextChar"/>
    <w:uiPriority w:val="99"/>
    <w:semiHidden/>
    <w:unhideWhenUsed/>
    <w:rsid w:val="00C96BBC"/>
    <w:rPr>
      <w:rFonts w:ascii="Tahoma" w:hAnsi="Tahoma"/>
      <w:sz w:val="16"/>
      <w:szCs w:val="16"/>
    </w:rPr>
  </w:style>
  <w:style w:type="character" w:customStyle="1" w:styleId="BalloonTextChar">
    <w:name w:val="Balloon Text Char"/>
    <w:link w:val="BalloonText"/>
    <w:uiPriority w:val="99"/>
    <w:semiHidden/>
    <w:rsid w:val="00C96BBC"/>
    <w:rPr>
      <w:rFonts w:ascii="Tahoma" w:hAnsi="Tahoma" w:cs="Tahoma"/>
      <w:sz w:val="16"/>
      <w:szCs w:val="16"/>
    </w:rPr>
  </w:style>
  <w:style w:type="paragraph" w:styleId="ListParagraph">
    <w:name w:val="List Paragraph"/>
    <w:basedOn w:val="Normal"/>
    <w:uiPriority w:val="34"/>
    <w:qFormat/>
    <w:rsid w:val="00FB2A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overflowPunct/>
      <w:spacing w:before="240" w:after="60"/>
      <w:textAlignment w:val="auto"/>
      <w:outlineLvl w:val="2"/>
    </w:pPr>
    <w:rPr>
      <w:rFonts w:ascii="Arial" w:hAnsi="Arial" w:cs="Arial"/>
      <w:b/>
      <w:bCs/>
      <w:sz w:val="26"/>
      <w:szCs w:val="26"/>
    </w:rPr>
  </w:style>
  <w:style w:type="paragraph" w:styleId="Heading4">
    <w:name w:val="heading 4"/>
    <w:basedOn w:val="Normal"/>
    <w:next w:val="Normal"/>
    <w:qFormat/>
    <w:pPr>
      <w:keepNext/>
      <w:widowControl w:val="0"/>
      <w:overflowPunct/>
      <w:spacing w:before="240" w:after="60"/>
      <w:textAlignment w:val="auto"/>
      <w:outlineLvl w:val="3"/>
    </w:pPr>
    <w:rPr>
      <w:b/>
      <w:bCs/>
      <w:sz w:val="28"/>
      <w:szCs w:val="28"/>
    </w:rPr>
  </w:style>
  <w:style w:type="paragraph" w:styleId="Heading5">
    <w:name w:val="heading 5"/>
    <w:basedOn w:val="Normal"/>
    <w:next w:val="Normal"/>
    <w:qFormat/>
    <w:pPr>
      <w:widowControl w:val="0"/>
      <w:overflowPunct/>
      <w:spacing w:before="240" w:after="60"/>
      <w:textAlignment w:val="auto"/>
      <w:outlineLvl w:val="4"/>
    </w:pPr>
    <w:rPr>
      <w:rFonts w:ascii="Letter Gothic" w:hAnsi="Letter Gothic"/>
      <w:b/>
      <w:bCs/>
      <w:i/>
      <w:iCs/>
      <w:sz w:val="26"/>
      <w:szCs w:val="26"/>
    </w:rPr>
  </w:style>
  <w:style w:type="paragraph" w:styleId="Heading6">
    <w:name w:val="heading 6"/>
    <w:basedOn w:val="Normal"/>
    <w:next w:val="Normal"/>
    <w:qFormat/>
    <w:pPr>
      <w:keepNext/>
      <w:overflowPunct/>
      <w:autoSpaceDE/>
      <w:autoSpaceDN/>
      <w:adjustRightInd/>
      <w:textAlignment w:val="auto"/>
      <w:outlineLvl w:val="5"/>
    </w:pPr>
    <w:rPr>
      <w:rFonts w:ascii="Arial" w:hAnsi="Arial"/>
      <w:sz w:val="16"/>
      <w:szCs w:val="24"/>
      <w:u w:val="single"/>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verflowPunct/>
      <w:autoSpaceDE/>
      <w:autoSpaceDN/>
      <w:adjustRightInd/>
      <w:ind w:left="720" w:firstLine="720"/>
      <w:textAlignment w:val="auto"/>
      <w:outlineLvl w:val="7"/>
    </w:pPr>
    <w:rPr>
      <w:rFonts w:ascii="Arial" w:hAnsi="Arial"/>
      <w:sz w:val="22"/>
      <w:szCs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Strong">
    <w:name w:val="Strong"/>
    <w:qFormat/>
    <w:rPr>
      <w:b/>
      <w:bCs/>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overflowPunct/>
      <w:autoSpaceDE/>
      <w:autoSpaceDN/>
      <w:adjustRightInd/>
      <w:textAlignment w:val="auto"/>
    </w:pPr>
    <w:rPr>
      <w:rFonts w:ascii="Book Antiqua" w:hAnsi="Book Antiqua"/>
      <w:szCs w:val="24"/>
    </w:rPr>
  </w:style>
  <w:style w:type="paragraph" w:styleId="BodyText">
    <w:name w:val="Body Text"/>
    <w:basedOn w:val="Normal"/>
    <w:semiHidden/>
    <w:pPr>
      <w:overflowPunct/>
      <w:autoSpaceDE/>
      <w:autoSpaceDN/>
      <w:adjustRightInd/>
      <w:textAlignment w:val="auto"/>
    </w:pPr>
    <w:rPr>
      <w:rFonts w:ascii="Arial" w:hAnsi="Arial" w:cs="Arial"/>
      <w:sz w:val="21"/>
      <w:szCs w:val="21"/>
    </w:rPr>
  </w:style>
  <w:style w:type="paragraph" w:styleId="BodyText2">
    <w:name w:val="Body Text 2"/>
    <w:basedOn w:val="Normal"/>
    <w:semiHidden/>
    <w:pPr>
      <w:overflowPunct/>
      <w:autoSpaceDE/>
      <w:autoSpaceDN/>
      <w:adjustRightInd/>
      <w:textAlignment w:val="auto"/>
    </w:pPr>
    <w:rPr>
      <w:rFonts w:ascii="Arial" w:hAnsi="Arial" w:cs="Arial"/>
      <w:b/>
      <w:bCs/>
      <w:sz w:val="18"/>
      <w:szCs w:val="21"/>
    </w:rPr>
  </w:style>
  <w:style w:type="paragraph" w:styleId="BodyText3">
    <w:name w:val="Body Text 3"/>
    <w:basedOn w:val="Normal"/>
    <w:semiHidden/>
    <w:pPr>
      <w:tabs>
        <w:tab w:val="left" w:pos="-720"/>
        <w:tab w:val="left" w:pos="0"/>
      </w:tabs>
      <w:suppressAutoHyphens/>
      <w:overflowPunct/>
      <w:autoSpaceDE/>
      <w:autoSpaceDN/>
      <w:adjustRightInd/>
      <w:textAlignment w:val="auto"/>
    </w:pPr>
    <w:rPr>
      <w:rFonts w:ascii="Arial" w:hAnsi="Arial" w:cs="Arial"/>
      <w:spacing w:val="-3"/>
      <w:sz w:val="20"/>
      <w:szCs w:val="24"/>
    </w:rPr>
  </w:style>
  <w:style w:type="character" w:customStyle="1" w:styleId="text121">
    <w:name w:val="text121"/>
    <w:rPr>
      <w:rFonts w:ascii="Verdana" w:hAnsi="Verdana" w:hint="default"/>
      <w:color w:val="000000"/>
      <w:sz w:val="18"/>
      <w:szCs w:val="18"/>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720"/>
        <w:tab w:val="left" w:pos="0"/>
      </w:tabs>
      <w:suppressAutoHyphens/>
      <w:ind w:left="1440" w:hanging="360"/>
    </w:pPr>
    <w:rPr>
      <w:spacing w:val="-3"/>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hAnsi="Arial Unicode MS"/>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C96BBC"/>
    <w:rPr>
      <w:rFonts w:ascii="Tahoma" w:hAnsi="Tahoma"/>
      <w:sz w:val="16"/>
      <w:szCs w:val="16"/>
      <w:lang w:val="x-none" w:eastAsia="x-none"/>
    </w:rPr>
  </w:style>
  <w:style w:type="character" w:customStyle="1" w:styleId="BalloonTextChar">
    <w:name w:val="Balloon Text Char"/>
    <w:link w:val="BalloonText"/>
    <w:uiPriority w:val="99"/>
    <w:semiHidden/>
    <w:rsid w:val="00C96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ps.virginia.edu/audience/students/grades" TargetMode="External"/><Relationship Id="rId12" Type="http://schemas.openxmlformats.org/officeDocument/2006/relationships/hyperlink" Target="http://www.virginia.edu/honor" TargetMode="External"/><Relationship Id="rId13" Type="http://schemas.openxmlformats.org/officeDocument/2006/relationships/hyperlink" Target="http://www.virginia.edu/studenthealth/sdac/sdac.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sa.gov" TargetMode="External"/><Relationship Id="rId8" Type="http://schemas.openxmlformats.org/officeDocument/2006/relationships/hyperlink" Target="mailto:scpshelpdesk@virgina.edu" TargetMode="External"/><Relationship Id="rId9" Type="http://schemas.openxmlformats.org/officeDocument/2006/relationships/hyperlink" Target="mailto:collab-support@virginia.edu" TargetMode="External"/><Relationship Id="rId24" Type="http://schemas.microsoft.com/office/2007/relationships/stylesWithEffects" Target="stylesWithEffects.xml"/><Relationship Id="rId10" Type="http://schemas.openxmlformats.org/officeDocument/2006/relationships/hyperlink" Target="http://www.tinyurl.com/uvab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2760</Words>
  <Characters>15737</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The University of Virginia</vt:lpstr>
    </vt:vector>
  </TitlesOfParts>
  <Company>Cherry Bekaert &amp; Holland</Company>
  <LinksUpToDate>false</LinksUpToDate>
  <CharactersWithSpaces>19326</CharactersWithSpaces>
  <SharedDoc>false</SharedDoc>
  <HLinks>
    <vt:vector size="78" baseType="variant">
      <vt:variant>
        <vt:i4>2949155</vt:i4>
      </vt:variant>
      <vt:variant>
        <vt:i4>36</vt:i4>
      </vt:variant>
      <vt:variant>
        <vt:i4>0</vt:i4>
      </vt:variant>
      <vt:variant>
        <vt:i4>5</vt:i4>
      </vt:variant>
      <vt:variant>
        <vt:lpwstr>http://www.virginia.edu/registrar/privacy.html</vt:lpwstr>
      </vt:variant>
      <vt:variant>
        <vt:lpwstr/>
      </vt:variant>
      <vt:variant>
        <vt:i4>7012414</vt:i4>
      </vt:variant>
      <vt:variant>
        <vt:i4>33</vt:i4>
      </vt:variant>
      <vt:variant>
        <vt:i4>0</vt:i4>
      </vt:variant>
      <vt:variant>
        <vt:i4>5</vt:i4>
      </vt:variant>
      <vt:variant>
        <vt:lpwstr>http://www.virginia.edu/studenthealth/lnec/</vt:lpwstr>
      </vt:variant>
      <vt:variant>
        <vt:lpwstr/>
      </vt:variant>
      <vt:variant>
        <vt:i4>786460</vt:i4>
      </vt:variant>
      <vt:variant>
        <vt:i4>30</vt:i4>
      </vt:variant>
      <vt:variant>
        <vt:i4>0</vt:i4>
      </vt:variant>
      <vt:variant>
        <vt:i4>5</vt:i4>
      </vt:variant>
      <vt:variant>
        <vt:lpwstr>http://www.virginia.edu/vpsa/rights.html</vt:lpwstr>
      </vt:variant>
      <vt:variant>
        <vt:lpwstr/>
      </vt:variant>
      <vt:variant>
        <vt:i4>6488179</vt:i4>
      </vt:variant>
      <vt:variant>
        <vt:i4>27</vt:i4>
      </vt:variant>
      <vt:variant>
        <vt:i4>0</vt:i4>
      </vt:variant>
      <vt:variant>
        <vt:i4>5</vt:i4>
      </vt:variant>
      <vt:variant>
        <vt:lpwstr>http://www.scps.virginia.edu/getonline.htm</vt:lpwstr>
      </vt:variant>
      <vt:variant>
        <vt:lpwstr/>
      </vt:variant>
      <vt:variant>
        <vt:i4>4587587</vt:i4>
      </vt:variant>
      <vt:variant>
        <vt:i4>24</vt:i4>
      </vt:variant>
      <vt:variant>
        <vt:i4>0</vt:i4>
      </vt:variant>
      <vt:variant>
        <vt:i4>5</vt:i4>
      </vt:variant>
      <vt:variant>
        <vt:lpwstr>http://farsite.hill.af.mil/vffara.htm</vt:lpwstr>
      </vt:variant>
      <vt:variant>
        <vt:lpwstr/>
      </vt:variant>
      <vt:variant>
        <vt:i4>7077928</vt:i4>
      </vt:variant>
      <vt:variant>
        <vt:i4>21</vt:i4>
      </vt:variant>
      <vt:variant>
        <vt:i4>0</vt:i4>
      </vt:variant>
      <vt:variant>
        <vt:i4>5</vt:i4>
      </vt:variant>
      <vt:variant>
        <vt:lpwstr>https://collab.itc.virginia.edu/portal</vt:lpwstr>
      </vt:variant>
      <vt:variant>
        <vt:lpwstr/>
      </vt:variant>
      <vt:variant>
        <vt:i4>3735583</vt:i4>
      </vt:variant>
      <vt:variant>
        <vt:i4>18</vt:i4>
      </vt:variant>
      <vt:variant>
        <vt:i4>0</vt:i4>
      </vt:variant>
      <vt:variant>
        <vt:i4>5</vt:i4>
      </vt:variant>
      <vt:variant>
        <vt:lpwstr>mailto:idtteam@virginia.edu</vt:lpwstr>
      </vt:variant>
      <vt:variant>
        <vt:lpwstr/>
      </vt:variant>
      <vt:variant>
        <vt:i4>3735583</vt:i4>
      </vt:variant>
      <vt:variant>
        <vt:i4>15</vt:i4>
      </vt:variant>
      <vt:variant>
        <vt:i4>0</vt:i4>
      </vt:variant>
      <vt:variant>
        <vt:i4>5</vt:i4>
      </vt:variant>
      <vt:variant>
        <vt:lpwstr>mailto:idtteam@virginia.edu</vt:lpwstr>
      </vt:variant>
      <vt:variant>
        <vt:lpwstr/>
      </vt:variant>
      <vt:variant>
        <vt:i4>458877</vt:i4>
      </vt:variant>
      <vt:variant>
        <vt:i4>12</vt:i4>
      </vt:variant>
      <vt:variant>
        <vt:i4>0</vt:i4>
      </vt:variant>
      <vt:variant>
        <vt:i4>5</vt:i4>
      </vt:variant>
      <vt:variant>
        <vt:lpwstr>mailto:collab-support@virginia.edu</vt:lpwstr>
      </vt:variant>
      <vt:variant>
        <vt:lpwstr/>
      </vt:variant>
      <vt:variant>
        <vt:i4>3735583</vt:i4>
      </vt:variant>
      <vt:variant>
        <vt:i4>9</vt:i4>
      </vt:variant>
      <vt:variant>
        <vt:i4>0</vt:i4>
      </vt:variant>
      <vt:variant>
        <vt:i4>5</vt:i4>
      </vt:variant>
      <vt:variant>
        <vt:lpwstr>mailto:idtteam@virginia.edu</vt:lpwstr>
      </vt:variant>
      <vt:variant>
        <vt:lpwstr/>
      </vt:variant>
      <vt:variant>
        <vt:i4>2293775</vt:i4>
      </vt:variant>
      <vt:variant>
        <vt:i4>6</vt:i4>
      </vt:variant>
      <vt:variant>
        <vt:i4>0</vt:i4>
      </vt:variant>
      <vt:variant>
        <vt:i4>5</vt:i4>
      </vt:variant>
      <vt:variant>
        <vt:lpwstr>mailto:scpshelpdesk@virginia.edu</vt:lpwstr>
      </vt:variant>
      <vt:variant>
        <vt:lpwstr/>
      </vt:variant>
      <vt:variant>
        <vt:i4>3735583</vt:i4>
      </vt:variant>
      <vt:variant>
        <vt:i4>3</vt:i4>
      </vt:variant>
      <vt:variant>
        <vt:i4>0</vt:i4>
      </vt:variant>
      <vt:variant>
        <vt:i4>5</vt:i4>
      </vt:variant>
      <vt:variant>
        <vt:lpwstr>mailto:idtteam@virginia.edu</vt:lpwstr>
      </vt:variant>
      <vt:variant>
        <vt:lpwstr/>
      </vt:variant>
      <vt:variant>
        <vt:i4>393277</vt:i4>
      </vt:variant>
      <vt:variant>
        <vt:i4>0</vt:i4>
      </vt:variant>
      <vt:variant>
        <vt:i4>0</vt:i4>
      </vt:variant>
      <vt:variant>
        <vt:i4>5</vt:i4>
      </vt:variant>
      <vt:variant>
        <vt:lpwstr>mailto:jford@cbh.com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Virginia</dc:title>
  <dc:subject>PC4020 Fall 2011 Syllabus</dc:subject>
  <dc:creator>Iris Y. Stevenson</dc:creator>
  <cp:lastModifiedBy>Joseph Harrison</cp:lastModifiedBy>
  <cp:revision>2</cp:revision>
  <cp:lastPrinted>2011-10-17T13:37:00Z</cp:lastPrinted>
  <dcterms:created xsi:type="dcterms:W3CDTF">2015-04-12T19:16:00Z</dcterms:created>
  <dcterms:modified xsi:type="dcterms:W3CDTF">2015-04-12T19:16:00Z</dcterms:modified>
</cp:coreProperties>
</file>