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E7" w:rsidRDefault="00B77BBB" w:rsidP="00F50220">
      <w:pPr>
        <w:spacing w:before="0"/>
      </w:pPr>
      <w:r>
        <w:rPr>
          <w:noProof/>
          <w:sz w:val="24"/>
        </w:rPr>
        <w:drawing>
          <wp:inline distT="0" distB="0" distL="0" distR="0">
            <wp:extent cx="6864350"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4350" cy="951230"/>
                    </a:xfrm>
                    <a:prstGeom prst="rect">
                      <a:avLst/>
                    </a:prstGeom>
                    <a:noFill/>
                    <a:ln>
                      <a:noFill/>
                    </a:ln>
                  </pic:spPr>
                </pic:pic>
              </a:graphicData>
            </a:graphic>
          </wp:inline>
        </w:drawing>
      </w:r>
    </w:p>
    <w:p w:rsidR="00C245E7" w:rsidRPr="00B63188" w:rsidRDefault="00C245E7" w:rsidP="00336B1B">
      <w:pPr>
        <w:spacing w:before="0" w:after="0" w:line="240" w:lineRule="auto"/>
        <w:jc w:val="center"/>
        <w:rPr>
          <w:rStyle w:val="Emphasis"/>
        </w:rPr>
      </w:pPr>
      <w:r w:rsidRPr="00B63188">
        <w:rPr>
          <w:rStyle w:val="Emphasis"/>
          <w:rFonts w:ascii="Times New Roman" w:hAnsi="Times New Roman"/>
          <w:b/>
          <w:sz w:val="24"/>
          <w:bdr w:val="none" w:sz="0" w:space="0" w:color="auto" w:frame="1"/>
        </w:rPr>
        <w:t>PSPM 5</w:t>
      </w:r>
      <w:r>
        <w:rPr>
          <w:rStyle w:val="Emphasis"/>
          <w:rFonts w:ascii="Times New Roman" w:hAnsi="Times New Roman"/>
          <w:b/>
          <w:sz w:val="24"/>
          <w:bdr w:val="none" w:sz="0" w:space="0" w:color="auto" w:frame="1"/>
        </w:rPr>
        <w:t>3</w:t>
      </w:r>
      <w:r w:rsidRPr="00B63188">
        <w:rPr>
          <w:rStyle w:val="Emphasis"/>
          <w:rFonts w:ascii="Times New Roman" w:hAnsi="Times New Roman"/>
          <w:b/>
          <w:sz w:val="24"/>
          <w:bdr w:val="none" w:sz="0" w:space="0" w:color="auto" w:frame="1"/>
        </w:rPr>
        <w:t>00-701</w:t>
      </w:r>
    </w:p>
    <w:p w:rsidR="00C245E7" w:rsidRPr="00B63188" w:rsidRDefault="00C245E7" w:rsidP="00336B1B">
      <w:pPr>
        <w:spacing w:before="0" w:after="0" w:line="240" w:lineRule="auto"/>
        <w:jc w:val="center"/>
        <w:rPr>
          <w:rStyle w:val="Emphasis"/>
        </w:rPr>
      </w:pPr>
      <w:r w:rsidRPr="00534974">
        <w:rPr>
          <w:rStyle w:val="Emphasis"/>
          <w:rFonts w:ascii="Times New Roman" w:hAnsi="Times New Roman"/>
          <w:b/>
          <w:sz w:val="24"/>
          <w:bdr w:val="none" w:sz="0" w:space="0" w:color="auto" w:frame="1"/>
        </w:rPr>
        <w:t>Project Management Body of Knowledge Review</w:t>
      </w:r>
    </w:p>
    <w:p w:rsidR="00C245E7" w:rsidRPr="00B63188" w:rsidRDefault="00C245E7" w:rsidP="00336B1B">
      <w:pPr>
        <w:spacing w:before="0" w:after="0" w:line="240" w:lineRule="auto"/>
        <w:jc w:val="center"/>
        <w:rPr>
          <w:rFonts w:ascii="Times New Roman" w:hAnsi="Times New Roman"/>
          <w:b/>
          <w:i/>
          <w:sz w:val="24"/>
        </w:rPr>
      </w:pPr>
      <w:r w:rsidRPr="00B63188">
        <w:rPr>
          <w:rStyle w:val="Emphasis"/>
          <w:rFonts w:ascii="Times New Roman" w:hAnsi="Times New Roman"/>
          <w:b/>
          <w:sz w:val="24"/>
          <w:bdr w:val="none" w:sz="0" w:space="0" w:color="auto" w:frame="1"/>
        </w:rPr>
        <w:t>Dr. Casey Lowe, PMP</w:t>
      </w:r>
    </w:p>
    <w:p w:rsidR="00C245E7" w:rsidRPr="00B63188" w:rsidRDefault="00C245E7" w:rsidP="00CB79B2">
      <w:pPr>
        <w:rPr>
          <w:rFonts w:ascii="Times New Roman" w:hAnsi="Times New Roman"/>
          <w:b/>
          <w:sz w:val="24"/>
          <w:u w:val="single"/>
        </w:rPr>
      </w:pPr>
      <w:r w:rsidRPr="00B63188">
        <w:rPr>
          <w:rFonts w:ascii="Times New Roman" w:hAnsi="Times New Roman"/>
          <w:i/>
          <w:iCs/>
          <w:sz w:val="24"/>
        </w:rPr>
        <w:br/>
      </w:r>
      <w:r w:rsidRPr="00B63188">
        <w:rPr>
          <w:rFonts w:ascii="Times New Roman" w:hAnsi="Times New Roman"/>
          <w:b/>
          <w:sz w:val="24"/>
          <w:u w:val="single"/>
        </w:rPr>
        <w:t>General Information</w:t>
      </w:r>
    </w:p>
    <w:p w:rsidR="00C245E7" w:rsidRPr="00B63188" w:rsidRDefault="00C245E7" w:rsidP="0085435E">
      <w:pPr>
        <w:spacing w:before="0" w:after="0" w:line="240" w:lineRule="auto"/>
        <w:rPr>
          <w:rFonts w:ascii="Times New Roman" w:hAnsi="Times New Roman"/>
          <w:sz w:val="24"/>
        </w:rPr>
      </w:pPr>
      <w:r w:rsidRPr="00B63188">
        <w:rPr>
          <w:rFonts w:ascii="Times New Roman" w:hAnsi="Times New Roman"/>
          <w:sz w:val="24"/>
        </w:rPr>
        <w:t>Class:</w:t>
      </w:r>
      <w:r w:rsidRPr="00B63188">
        <w:rPr>
          <w:rFonts w:ascii="Times New Roman" w:hAnsi="Times New Roman"/>
          <w:sz w:val="24"/>
        </w:rPr>
        <w:tab/>
      </w:r>
      <w:r w:rsidRPr="00B63188">
        <w:rPr>
          <w:rFonts w:ascii="Times New Roman" w:hAnsi="Times New Roman"/>
          <w:sz w:val="24"/>
        </w:rPr>
        <w:tab/>
      </w:r>
      <w:r w:rsidRPr="00B63188">
        <w:rPr>
          <w:rFonts w:ascii="Times New Roman" w:hAnsi="Times New Roman"/>
          <w:sz w:val="24"/>
        </w:rPr>
        <w:tab/>
      </w:r>
      <w:r w:rsidRPr="00B63188">
        <w:rPr>
          <w:rFonts w:ascii="Times New Roman" w:hAnsi="Times New Roman"/>
          <w:sz w:val="24"/>
        </w:rPr>
        <w:tab/>
      </w:r>
      <w:r w:rsidRPr="00534974">
        <w:rPr>
          <w:rFonts w:ascii="Times New Roman" w:hAnsi="Times New Roman"/>
          <w:sz w:val="24"/>
        </w:rPr>
        <w:t>Project Management Body of Knowledge Review</w:t>
      </w:r>
    </w:p>
    <w:p w:rsidR="00C245E7" w:rsidRPr="00B63188" w:rsidRDefault="00C245E7" w:rsidP="0085435E">
      <w:pPr>
        <w:spacing w:before="0" w:after="0" w:line="240" w:lineRule="auto"/>
        <w:rPr>
          <w:rFonts w:ascii="Times New Roman" w:hAnsi="Times New Roman"/>
          <w:sz w:val="24"/>
        </w:rPr>
      </w:pPr>
      <w:r w:rsidRPr="00B63188">
        <w:rPr>
          <w:rFonts w:ascii="Times New Roman" w:hAnsi="Times New Roman"/>
          <w:sz w:val="24"/>
        </w:rPr>
        <w:t>Term:</w:t>
      </w:r>
      <w:r w:rsidRPr="00B63188">
        <w:rPr>
          <w:rFonts w:ascii="Times New Roman" w:hAnsi="Times New Roman"/>
          <w:sz w:val="24"/>
        </w:rPr>
        <w:tab/>
      </w:r>
      <w:r w:rsidRPr="00B63188">
        <w:rPr>
          <w:rFonts w:ascii="Times New Roman" w:hAnsi="Times New Roman"/>
          <w:sz w:val="24"/>
        </w:rPr>
        <w:tab/>
      </w:r>
      <w:r w:rsidRPr="00B63188">
        <w:rPr>
          <w:rFonts w:ascii="Times New Roman" w:hAnsi="Times New Roman"/>
          <w:sz w:val="24"/>
        </w:rPr>
        <w:tab/>
      </w:r>
      <w:r w:rsidRPr="00B63188">
        <w:rPr>
          <w:rFonts w:ascii="Times New Roman" w:hAnsi="Times New Roman"/>
          <w:sz w:val="24"/>
        </w:rPr>
        <w:tab/>
      </w:r>
      <w:r>
        <w:rPr>
          <w:rFonts w:ascii="Times New Roman" w:hAnsi="Times New Roman"/>
          <w:sz w:val="24"/>
        </w:rPr>
        <w:t>Summer</w:t>
      </w:r>
      <w:r w:rsidRPr="00B63188">
        <w:rPr>
          <w:rFonts w:ascii="Times New Roman" w:hAnsi="Times New Roman"/>
          <w:sz w:val="24"/>
        </w:rPr>
        <w:t xml:space="preserve"> 2014</w:t>
      </w:r>
    </w:p>
    <w:p w:rsidR="00C245E7" w:rsidRPr="00B63188" w:rsidRDefault="00C245E7" w:rsidP="0085435E">
      <w:pPr>
        <w:spacing w:before="0" w:after="0" w:line="240" w:lineRule="auto"/>
        <w:rPr>
          <w:rFonts w:ascii="Times New Roman" w:hAnsi="Times New Roman"/>
          <w:sz w:val="24"/>
        </w:rPr>
      </w:pPr>
      <w:r w:rsidRPr="00B63188">
        <w:rPr>
          <w:rFonts w:ascii="Times New Roman" w:hAnsi="Times New Roman"/>
          <w:sz w:val="24"/>
        </w:rPr>
        <w:t>Instructor e-mail:</w:t>
      </w:r>
      <w:r w:rsidRPr="00B63188">
        <w:rPr>
          <w:rFonts w:ascii="Times New Roman" w:hAnsi="Times New Roman"/>
          <w:sz w:val="24"/>
        </w:rPr>
        <w:tab/>
      </w:r>
      <w:r w:rsidRPr="00B63188">
        <w:rPr>
          <w:rFonts w:ascii="Times New Roman" w:hAnsi="Times New Roman"/>
          <w:sz w:val="24"/>
        </w:rPr>
        <w:tab/>
      </w:r>
      <w:hyperlink r:id="rId9" w:history="1">
        <w:r w:rsidRPr="00B63188">
          <w:rPr>
            <w:rStyle w:val="Hyperlink"/>
            <w:rFonts w:ascii="Times New Roman" w:hAnsi="Times New Roman"/>
            <w:sz w:val="24"/>
          </w:rPr>
          <w:t>wcl8p@virginia.edu</w:t>
        </w:r>
      </w:hyperlink>
    </w:p>
    <w:p w:rsidR="00C245E7" w:rsidRDefault="00C245E7" w:rsidP="00B63188">
      <w:pPr>
        <w:spacing w:before="240"/>
        <w:rPr>
          <w:rFonts w:ascii="Times New Roman" w:hAnsi="Times New Roman"/>
          <w:b/>
          <w:sz w:val="24"/>
          <w:u w:val="single"/>
        </w:rPr>
      </w:pPr>
      <w:r w:rsidRPr="00B63188">
        <w:rPr>
          <w:rFonts w:ascii="Times New Roman" w:hAnsi="Times New Roman"/>
          <w:b/>
          <w:sz w:val="24"/>
          <w:u w:val="single"/>
        </w:rPr>
        <w:t>Class Description</w:t>
      </w:r>
    </w:p>
    <w:p w:rsidR="00C245E7" w:rsidRDefault="00C245E7" w:rsidP="00CB79B2">
      <w:pPr>
        <w:rPr>
          <w:rFonts w:ascii="Georgia" w:hAnsi="Georgia"/>
          <w:color w:val="404040"/>
          <w:sz w:val="21"/>
        </w:rPr>
      </w:pPr>
      <w:r>
        <w:rPr>
          <w:rFonts w:ascii="Georgia" w:hAnsi="Georgia"/>
          <w:color w:val="404040"/>
          <w:sz w:val="21"/>
        </w:rPr>
        <w:t>Provides an in-depth review of the Project Management Institute's required Body of Knowledge to master its powerful tools and techniques, apply to them to real-world situations, and help prepare students for the Project Management Professional (PMP) exam.</w:t>
      </w:r>
    </w:p>
    <w:p w:rsidR="00C245E7" w:rsidRDefault="00C245E7" w:rsidP="00B63188">
      <w:pPr>
        <w:spacing w:before="240"/>
        <w:rPr>
          <w:rFonts w:ascii="Times New Roman" w:hAnsi="Times New Roman"/>
          <w:b/>
          <w:sz w:val="24"/>
          <w:u w:val="single"/>
        </w:rPr>
      </w:pPr>
      <w:r w:rsidRPr="00B63188">
        <w:rPr>
          <w:rFonts w:ascii="Times New Roman" w:hAnsi="Times New Roman"/>
          <w:b/>
          <w:sz w:val="24"/>
          <w:u w:val="single"/>
        </w:rPr>
        <w:t>Required Text</w:t>
      </w:r>
    </w:p>
    <w:p w:rsidR="00C245E7" w:rsidRDefault="00C245E7" w:rsidP="0085435E">
      <w:pPr>
        <w:rPr>
          <w:rFonts w:ascii="Times New Roman" w:hAnsi="Times New Roman"/>
          <w:sz w:val="24"/>
        </w:rPr>
      </w:pPr>
      <w:r w:rsidRPr="00B63188">
        <w:rPr>
          <w:rFonts w:ascii="Times New Roman" w:hAnsi="Times New Roman"/>
          <w:i/>
          <w:sz w:val="24"/>
        </w:rPr>
        <w:t xml:space="preserve">A Guide to the Project Management Body of Knowledge (PMBOK), </w:t>
      </w:r>
      <w:r w:rsidRPr="00B63188">
        <w:rPr>
          <w:rFonts w:ascii="Times New Roman" w:hAnsi="Times New Roman"/>
          <w:sz w:val="24"/>
        </w:rPr>
        <w:t>Fifth Edition; PMI.</w:t>
      </w:r>
    </w:p>
    <w:p w:rsidR="00C245E7" w:rsidRPr="000136E1" w:rsidRDefault="00C245E7" w:rsidP="000136E1">
      <w:pPr>
        <w:rPr>
          <w:rFonts w:ascii="Times New Roman" w:hAnsi="Times New Roman"/>
          <w:sz w:val="24"/>
        </w:rPr>
      </w:pPr>
      <w:r w:rsidRPr="000136E1">
        <w:rPr>
          <w:rFonts w:ascii="Times New Roman" w:hAnsi="Times New Roman"/>
          <w:i/>
          <w:sz w:val="24"/>
        </w:rPr>
        <w:t>The PMP Exam: How to Pass on Your First Try</w:t>
      </w:r>
      <w:r w:rsidRPr="000136E1">
        <w:rPr>
          <w:rFonts w:ascii="Times New Roman" w:hAnsi="Times New Roman"/>
          <w:sz w:val="24"/>
        </w:rPr>
        <w:t>, Fifth Edition; Andy Crowe.</w:t>
      </w:r>
    </w:p>
    <w:p w:rsidR="00C245E7" w:rsidRPr="000136E1" w:rsidRDefault="00C245E7" w:rsidP="000136E1">
      <w:pPr>
        <w:rPr>
          <w:rFonts w:ascii="Times New Roman" w:hAnsi="Times New Roman"/>
          <w:b/>
          <w:sz w:val="24"/>
          <w:u w:val="single"/>
        </w:rPr>
      </w:pPr>
      <w:r w:rsidRPr="000136E1">
        <w:rPr>
          <w:rFonts w:ascii="Times New Roman" w:hAnsi="Times New Roman"/>
          <w:b/>
          <w:sz w:val="24"/>
          <w:u w:val="single"/>
        </w:rPr>
        <w:t xml:space="preserve">Learning Outcomes </w:t>
      </w:r>
    </w:p>
    <w:p w:rsidR="00C245E7" w:rsidRDefault="00C245E7" w:rsidP="00CB79B2">
      <w:pPr>
        <w:rPr>
          <w:rFonts w:ascii="Times New Roman" w:hAnsi="Times New Roman"/>
          <w:sz w:val="24"/>
        </w:rPr>
      </w:pPr>
      <w:r w:rsidRPr="00B63188">
        <w:rPr>
          <w:rFonts w:ascii="Times New Roman" w:hAnsi="Times New Roman"/>
          <w:sz w:val="24"/>
        </w:rPr>
        <w:t>At the conclusion of this course students will have completed an in-depth reviewed the Project Management Body of Knowledge (PMBOK). Specific outcomes include:</w:t>
      </w:r>
    </w:p>
    <w:p w:rsidR="00C245E7" w:rsidRPr="00B63188" w:rsidRDefault="00C245E7" w:rsidP="00B77BBB">
      <w:pPr>
        <w:spacing w:before="0" w:after="0" w:line="240" w:lineRule="auto"/>
        <w:rPr>
          <w:rFonts w:ascii="Times New Roman" w:hAnsi="Times New Roman"/>
          <w:sz w:val="24"/>
        </w:rPr>
      </w:pPr>
    </w:p>
    <w:p w:rsidR="00C245E7" w:rsidRPr="00B63188" w:rsidRDefault="00C245E7" w:rsidP="000136E1">
      <w:pPr>
        <w:numPr>
          <w:ilvl w:val="0"/>
          <w:numId w:val="5"/>
        </w:numPr>
        <w:spacing w:before="0"/>
        <w:rPr>
          <w:rFonts w:ascii="Times New Roman" w:hAnsi="Times New Roman"/>
          <w:sz w:val="24"/>
        </w:rPr>
      </w:pPr>
      <w:r w:rsidRPr="00B63188">
        <w:rPr>
          <w:rFonts w:ascii="Times New Roman" w:hAnsi="Times New Roman"/>
          <w:sz w:val="24"/>
        </w:rPr>
        <w:t>Mastery of the PMBOK Knowledge Areas and Process Groups</w:t>
      </w:r>
    </w:p>
    <w:p w:rsidR="00C245E7" w:rsidRPr="00B63188" w:rsidRDefault="00C245E7" w:rsidP="000136E1">
      <w:pPr>
        <w:numPr>
          <w:ilvl w:val="0"/>
          <w:numId w:val="5"/>
        </w:numPr>
        <w:spacing w:before="0"/>
        <w:rPr>
          <w:rFonts w:ascii="Times New Roman" w:hAnsi="Times New Roman"/>
          <w:sz w:val="24"/>
        </w:rPr>
      </w:pPr>
      <w:r w:rsidRPr="00B63188">
        <w:rPr>
          <w:rFonts w:ascii="Times New Roman" w:hAnsi="Times New Roman"/>
          <w:sz w:val="24"/>
        </w:rPr>
        <w:t>Application of the PMBOK tools and techniques to real-world situations faced by project manager</w:t>
      </w:r>
    </w:p>
    <w:p w:rsidR="00C245E7" w:rsidRDefault="00C245E7" w:rsidP="000136E1">
      <w:pPr>
        <w:numPr>
          <w:ilvl w:val="0"/>
          <w:numId w:val="5"/>
        </w:numPr>
        <w:spacing w:before="0"/>
        <w:rPr>
          <w:rFonts w:ascii="Times New Roman" w:hAnsi="Times New Roman"/>
          <w:sz w:val="24"/>
        </w:rPr>
      </w:pPr>
      <w:r>
        <w:rPr>
          <w:rFonts w:ascii="Times New Roman" w:hAnsi="Times New Roman"/>
          <w:sz w:val="24"/>
        </w:rPr>
        <w:t>Preparation for the Project Management Professional (PMP) exam</w:t>
      </w:r>
    </w:p>
    <w:p w:rsidR="00C245E7" w:rsidRPr="00B63188" w:rsidRDefault="00C245E7" w:rsidP="00B63188">
      <w:pPr>
        <w:spacing w:before="240"/>
        <w:rPr>
          <w:rFonts w:ascii="Times New Roman" w:hAnsi="Times New Roman"/>
          <w:b/>
          <w:sz w:val="24"/>
          <w:u w:val="single"/>
        </w:rPr>
      </w:pPr>
      <w:r w:rsidRPr="00B63188">
        <w:rPr>
          <w:rFonts w:ascii="Times New Roman" w:hAnsi="Times New Roman"/>
          <w:b/>
          <w:sz w:val="24"/>
          <w:u w:val="single"/>
        </w:rPr>
        <w:t>Evaluation Procedures</w:t>
      </w:r>
    </w:p>
    <w:p w:rsidR="00C245E7" w:rsidRPr="00B63188" w:rsidRDefault="00C245E7" w:rsidP="00F26BFD">
      <w:pPr>
        <w:spacing w:before="0" w:after="0" w:line="240" w:lineRule="auto"/>
        <w:rPr>
          <w:rFonts w:ascii="Times New Roman" w:hAnsi="Times New Roman"/>
          <w:sz w:val="24"/>
        </w:rPr>
      </w:pPr>
      <w:r w:rsidRPr="00B63188">
        <w:rPr>
          <w:rFonts w:ascii="Times New Roman" w:hAnsi="Times New Roman"/>
          <w:sz w:val="24"/>
        </w:rPr>
        <w:t>Grading is based on the mid-term exam (30%), Final Exam (30%), Practical Exercises (30%), and participation in live discussions and forum discussions (10%). Points are allocated for each according to the table below:</w:t>
      </w:r>
    </w:p>
    <w:p w:rsidR="00C245E7" w:rsidRPr="00B63188" w:rsidRDefault="00C245E7" w:rsidP="00F26BFD">
      <w:pPr>
        <w:spacing w:before="0" w:after="0" w:line="240" w:lineRule="auto"/>
        <w:rPr>
          <w:rFonts w:ascii="Times New Roman" w:hAnsi="Times New Roman"/>
          <w:sz w:val="24"/>
        </w:rPr>
      </w:pP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tblGrid>
      <w:tr w:rsidR="00C245E7" w:rsidRPr="00CA4B3A">
        <w:trPr>
          <w:jc w:val="center"/>
        </w:trPr>
        <w:tc>
          <w:tcPr>
            <w:tcW w:w="2070" w:type="dxa"/>
          </w:tcPr>
          <w:p w:rsidR="00C245E7" w:rsidRPr="00CA4B3A" w:rsidRDefault="00C245E7" w:rsidP="003C1FBE">
            <w:pPr>
              <w:jc w:val="center"/>
              <w:rPr>
                <w:rFonts w:ascii="Times New Roman" w:hAnsi="Times New Roman"/>
                <w:b/>
                <w:sz w:val="24"/>
              </w:rPr>
            </w:pPr>
            <w:r w:rsidRPr="00CA4B3A">
              <w:rPr>
                <w:rFonts w:ascii="Times New Roman" w:hAnsi="Times New Roman"/>
                <w:b/>
                <w:sz w:val="24"/>
              </w:rPr>
              <w:t>Category</w:t>
            </w:r>
          </w:p>
        </w:tc>
        <w:tc>
          <w:tcPr>
            <w:tcW w:w="2070" w:type="dxa"/>
          </w:tcPr>
          <w:p w:rsidR="00C245E7" w:rsidRPr="00CA4B3A" w:rsidRDefault="00C245E7" w:rsidP="003C1FBE">
            <w:pPr>
              <w:jc w:val="center"/>
              <w:rPr>
                <w:rFonts w:ascii="Times New Roman" w:hAnsi="Times New Roman"/>
                <w:b/>
                <w:sz w:val="24"/>
              </w:rPr>
            </w:pPr>
            <w:r w:rsidRPr="00CA4B3A">
              <w:rPr>
                <w:rFonts w:ascii="Times New Roman" w:hAnsi="Times New Roman"/>
                <w:b/>
                <w:sz w:val="24"/>
              </w:rPr>
              <w:t>Points Available</w:t>
            </w:r>
          </w:p>
        </w:tc>
      </w:tr>
      <w:tr w:rsidR="00C245E7" w:rsidRPr="00CA4B3A">
        <w:trPr>
          <w:jc w:val="center"/>
        </w:trPr>
        <w:tc>
          <w:tcPr>
            <w:tcW w:w="2070" w:type="dxa"/>
          </w:tcPr>
          <w:p w:rsidR="00C245E7" w:rsidRPr="00CA4B3A" w:rsidRDefault="00C245E7" w:rsidP="003C1FBE">
            <w:pPr>
              <w:rPr>
                <w:rFonts w:ascii="Times New Roman" w:hAnsi="Times New Roman"/>
                <w:sz w:val="24"/>
              </w:rPr>
            </w:pPr>
            <w:r w:rsidRPr="00CA4B3A">
              <w:rPr>
                <w:rFonts w:ascii="Times New Roman" w:hAnsi="Times New Roman"/>
                <w:sz w:val="24"/>
              </w:rPr>
              <w:t>Mid-Term Exam</w:t>
            </w:r>
          </w:p>
        </w:tc>
        <w:tc>
          <w:tcPr>
            <w:tcW w:w="2070" w:type="dxa"/>
          </w:tcPr>
          <w:p w:rsidR="00C245E7" w:rsidRPr="00CA4B3A" w:rsidRDefault="00C245E7" w:rsidP="003C1FBE">
            <w:pPr>
              <w:jc w:val="center"/>
              <w:rPr>
                <w:rFonts w:ascii="Times New Roman" w:hAnsi="Times New Roman"/>
                <w:sz w:val="24"/>
              </w:rPr>
            </w:pPr>
            <w:r w:rsidRPr="00CA4B3A">
              <w:rPr>
                <w:rFonts w:ascii="Times New Roman" w:hAnsi="Times New Roman"/>
                <w:sz w:val="24"/>
              </w:rPr>
              <w:t>300</w:t>
            </w:r>
          </w:p>
        </w:tc>
      </w:tr>
      <w:tr w:rsidR="00C245E7" w:rsidRPr="00CA4B3A">
        <w:trPr>
          <w:jc w:val="center"/>
        </w:trPr>
        <w:tc>
          <w:tcPr>
            <w:tcW w:w="2070" w:type="dxa"/>
          </w:tcPr>
          <w:p w:rsidR="00C245E7" w:rsidRPr="00CA4B3A" w:rsidRDefault="00C245E7" w:rsidP="003C1FBE">
            <w:pPr>
              <w:rPr>
                <w:rFonts w:ascii="Times New Roman" w:hAnsi="Times New Roman"/>
                <w:sz w:val="24"/>
              </w:rPr>
            </w:pPr>
            <w:r w:rsidRPr="00CA4B3A">
              <w:rPr>
                <w:rFonts w:ascii="Times New Roman" w:hAnsi="Times New Roman"/>
                <w:sz w:val="24"/>
              </w:rPr>
              <w:t>Final Exam</w:t>
            </w:r>
          </w:p>
        </w:tc>
        <w:tc>
          <w:tcPr>
            <w:tcW w:w="2070" w:type="dxa"/>
          </w:tcPr>
          <w:p w:rsidR="00C245E7" w:rsidRPr="00CA4B3A" w:rsidRDefault="00C245E7" w:rsidP="003C1FBE">
            <w:pPr>
              <w:jc w:val="center"/>
              <w:rPr>
                <w:rFonts w:ascii="Times New Roman" w:hAnsi="Times New Roman"/>
                <w:sz w:val="24"/>
              </w:rPr>
            </w:pPr>
            <w:r w:rsidRPr="00CA4B3A">
              <w:rPr>
                <w:rFonts w:ascii="Times New Roman" w:hAnsi="Times New Roman"/>
                <w:sz w:val="24"/>
              </w:rPr>
              <w:t>300</w:t>
            </w:r>
          </w:p>
        </w:tc>
      </w:tr>
      <w:tr w:rsidR="00C245E7" w:rsidRPr="00CA4B3A">
        <w:trPr>
          <w:jc w:val="center"/>
        </w:trPr>
        <w:tc>
          <w:tcPr>
            <w:tcW w:w="2070" w:type="dxa"/>
          </w:tcPr>
          <w:p w:rsidR="00C245E7" w:rsidRPr="00CA4B3A" w:rsidRDefault="00C245E7" w:rsidP="003C1FBE">
            <w:pPr>
              <w:rPr>
                <w:rFonts w:ascii="Times New Roman" w:hAnsi="Times New Roman"/>
                <w:sz w:val="24"/>
              </w:rPr>
            </w:pPr>
            <w:r w:rsidRPr="00CA4B3A">
              <w:rPr>
                <w:rFonts w:ascii="Times New Roman" w:hAnsi="Times New Roman"/>
                <w:sz w:val="24"/>
              </w:rPr>
              <w:t>Practical Exercises</w:t>
            </w:r>
          </w:p>
        </w:tc>
        <w:tc>
          <w:tcPr>
            <w:tcW w:w="2070" w:type="dxa"/>
          </w:tcPr>
          <w:p w:rsidR="00C245E7" w:rsidRPr="00CA4B3A" w:rsidRDefault="00C245E7" w:rsidP="003C1FBE">
            <w:pPr>
              <w:jc w:val="center"/>
              <w:rPr>
                <w:rFonts w:ascii="Times New Roman" w:hAnsi="Times New Roman"/>
                <w:sz w:val="24"/>
              </w:rPr>
            </w:pPr>
            <w:r w:rsidRPr="00CA4B3A">
              <w:rPr>
                <w:rFonts w:ascii="Times New Roman" w:hAnsi="Times New Roman"/>
                <w:sz w:val="24"/>
              </w:rPr>
              <w:t>300</w:t>
            </w:r>
          </w:p>
        </w:tc>
      </w:tr>
      <w:tr w:rsidR="00C245E7" w:rsidRPr="00CA4B3A">
        <w:trPr>
          <w:jc w:val="center"/>
        </w:trPr>
        <w:tc>
          <w:tcPr>
            <w:tcW w:w="2070" w:type="dxa"/>
          </w:tcPr>
          <w:p w:rsidR="00C245E7" w:rsidRPr="00CA4B3A" w:rsidRDefault="00C245E7" w:rsidP="003C1FBE">
            <w:pPr>
              <w:rPr>
                <w:rFonts w:ascii="Times New Roman" w:hAnsi="Times New Roman"/>
                <w:sz w:val="24"/>
              </w:rPr>
            </w:pPr>
            <w:r w:rsidRPr="00CA4B3A">
              <w:rPr>
                <w:rFonts w:ascii="Times New Roman" w:hAnsi="Times New Roman"/>
                <w:sz w:val="24"/>
              </w:rPr>
              <w:t>Live Discussions</w:t>
            </w:r>
          </w:p>
        </w:tc>
        <w:tc>
          <w:tcPr>
            <w:tcW w:w="2070" w:type="dxa"/>
          </w:tcPr>
          <w:p w:rsidR="00C245E7" w:rsidRPr="00CA4B3A" w:rsidRDefault="00C245E7" w:rsidP="003C1FBE">
            <w:pPr>
              <w:jc w:val="center"/>
              <w:rPr>
                <w:rFonts w:ascii="Times New Roman" w:hAnsi="Times New Roman"/>
                <w:sz w:val="24"/>
              </w:rPr>
            </w:pPr>
            <w:r w:rsidRPr="00CA4B3A">
              <w:rPr>
                <w:rFonts w:ascii="Times New Roman" w:hAnsi="Times New Roman"/>
                <w:sz w:val="24"/>
              </w:rPr>
              <w:t>100</w:t>
            </w:r>
          </w:p>
        </w:tc>
      </w:tr>
    </w:tbl>
    <w:p w:rsidR="00C245E7" w:rsidRPr="00B63188" w:rsidRDefault="00C245E7" w:rsidP="00CB79B2">
      <w:pPr>
        <w:rPr>
          <w:rFonts w:ascii="Times New Roman" w:hAnsi="Times New Roman"/>
          <w:sz w:val="24"/>
        </w:rPr>
      </w:pPr>
    </w:p>
    <w:p w:rsidR="00C245E7" w:rsidRPr="00B63188" w:rsidRDefault="00C245E7" w:rsidP="00CB79B2">
      <w:pPr>
        <w:rPr>
          <w:rFonts w:ascii="Times New Roman" w:hAnsi="Times New Roman"/>
          <w:sz w:val="24"/>
        </w:rPr>
      </w:pPr>
      <w:r w:rsidRPr="00B63188">
        <w:rPr>
          <w:rFonts w:ascii="Times New Roman" w:hAnsi="Times New Roman"/>
          <w:sz w:val="24"/>
        </w:rPr>
        <w:t>Final grades will be determined as follows:</w:t>
      </w:r>
    </w:p>
    <w:p w:rsidR="00C245E7" w:rsidRPr="00B63188" w:rsidRDefault="00C245E7" w:rsidP="00CB79B2">
      <w:pPr>
        <w:rPr>
          <w:rFonts w:ascii="Times New Roman" w:hAnsi="Times New Roman"/>
          <w:sz w:val="24"/>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90"/>
        <w:gridCol w:w="1890"/>
      </w:tblGrid>
      <w:tr w:rsidR="00C245E7" w:rsidRPr="00CA4B3A">
        <w:trPr>
          <w:jc w:val="center"/>
        </w:trPr>
        <w:tc>
          <w:tcPr>
            <w:tcW w:w="1710" w:type="dxa"/>
          </w:tcPr>
          <w:p w:rsidR="00C245E7" w:rsidRPr="00CA4B3A" w:rsidRDefault="00C245E7" w:rsidP="003C1FBE">
            <w:pPr>
              <w:jc w:val="center"/>
              <w:rPr>
                <w:rFonts w:ascii="Times New Roman" w:hAnsi="Times New Roman"/>
                <w:b/>
                <w:sz w:val="24"/>
              </w:rPr>
            </w:pPr>
            <w:r w:rsidRPr="00CA4B3A">
              <w:rPr>
                <w:rFonts w:ascii="Times New Roman" w:hAnsi="Times New Roman"/>
                <w:b/>
                <w:sz w:val="24"/>
              </w:rPr>
              <w:t>Grade</w:t>
            </w:r>
          </w:p>
        </w:tc>
        <w:tc>
          <w:tcPr>
            <w:tcW w:w="1890" w:type="dxa"/>
          </w:tcPr>
          <w:p w:rsidR="00C245E7" w:rsidRPr="00CA4B3A" w:rsidRDefault="00C245E7" w:rsidP="003C1FBE">
            <w:pPr>
              <w:jc w:val="center"/>
              <w:rPr>
                <w:rFonts w:ascii="Times New Roman" w:hAnsi="Times New Roman"/>
                <w:b/>
                <w:sz w:val="24"/>
              </w:rPr>
            </w:pPr>
            <w:r w:rsidRPr="00CA4B3A">
              <w:rPr>
                <w:rFonts w:ascii="Times New Roman" w:hAnsi="Times New Roman"/>
                <w:b/>
                <w:sz w:val="24"/>
              </w:rPr>
              <w:t>%</w:t>
            </w:r>
          </w:p>
        </w:tc>
        <w:tc>
          <w:tcPr>
            <w:tcW w:w="1890" w:type="dxa"/>
          </w:tcPr>
          <w:p w:rsidR="00C245E7" w:rsidRPr="00CA4B3A" w:rsidRDefault="00C245E7" w:rsidP="003C1FBE">
            <w:pPr>
              <w:jc w:val="center"/>
              <w:rPr>
                <w:rFonts w:ascii="Times New Roman" w:hAnsi="Times New Roman"/>
                <w:b/>
                <w:sz w:val="24"/>
              </w:rPr>
            </w:pPr>
            <w:r w:rsidRPr="00CA4B3A">
              <w:rPr>
                <w:rFonts w:ascii="Times New Roman" w:hAnsi="Times New Roman"/>
                <w:b/>
                <w:sz w:val="24"/>
              </w:rPr>
              <w:t>Total Points</w:t>
            </w:r>
          </w:p>
        </w:tc>
      </w:tr>
      <w:tr w:rsidR="00C245E7" w:rsidRPr="00CA4B3A">
        <w:trPr>
          <w:trHeight w:val="1169"/>
          <w:jc w:val="center"/>
        </w:trPr>
        <w:tc>
          <w:tcPr>
            <w:tcW w:w="171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A</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90% - 100%</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A+ = 987-1000</w:t>
            </w:r>
          </w:p>
          <w:p w:rsidR="00C245E7" w:rsidRPr="00CA4B3A" w:rsidRDefault="00C245E7" w:rsidP="00F26BFD">
            <w:pPr>
              <w:jc w:val="center"/>
              <w:rPr>
                <w:rFonts w:ascii="Times New Roman" w:hAnsi="Times New Roman"/>
                <w:sz w:val="24"/>
              </w:rPr>
            </w:pPr>
            <w:r w:rsidRPr="00CA4B3A">
              <w:rPr>
                <w:rFonts w:ascii="Times New Roman" w:hAnsi="Times New Roman"/>
                <w:sz w:val="24"/>
              </w:rPr>
              <w:t>A = 936-986</w:t>
            </w:r>
          </w:p>
          <w:p w:rsidR="00C245E7" w:rsidRPr="00CA4B3A" w:rsidRDefault="00C245E7" w:rsidP="00F26BFD">
            <w:pPr>
              <w:jc w:val="center"/>
              <w:rPr>
                <w:rFonts w:ascii="Times New Roman" w:hAnsi="Times New Roman"/>
                <w:sz w:val="24"/>
              </w:rPr>
            </w:pPr>
            <w:r w:rsidRPr="00CA4B3A">
              <w:rPr>
                <w:rFonts w:ascii="Times New Roman" w:hAnsi="Times New Roman"/>
                <w:sz w:val="24"/>
              </w:rPr>
              <w:t>A- = 900-935</w:t>
            </w:r>
          </w:p>
        </w:tc>
      </w:tr>
      <w:tr w:rsidR="00C245E7" w:rsidRPr="00CA4B3A">
        <w:trPr>
          <w:jc w:val="center"/>
        </w:trPr>
        <w:tc>
          <w:tcPr>
            <w:tcW w:w="171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B</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80% - 89%</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B+ = 877-899</w:t>
            </w:r>
          </w:p>
          <w:p w:rsidR="00C245E7" w:rsidRPr="00CA4B3A" w:rsidRDefault="00C245E7" w:rsidP="00F26BFD">
            <w:pPr>
              <w:jc w:val="center"/>
              <w:rPr>
                <w:rFonts w:ascii="Times New Roman" w:hAnsi="Times New Roman"/>
                <w:sz w:val="24"/>
              </w:rPr>
            </w:pPr>
            <w:r w:rsidRPr="00CA4B3A">
              <w:rPr>
                <w:rFonts w:ascii="Times New Roman" w:hAnsi="Times New Roman"/>
                <w:sz w:val="24"/>
              </w:rPr>
              <w:t>B = 836-886</w:t>
            </w:r>
          </w:p>
          <w:p w:rsidR="00C245E7" w:rsidRPr="00CA4B3A" w:rsidRDefault="00C245E7" w:rsidP="00F26BFD">
            <w:pPr>
              <w:jc w:val="center"/>
              <w:rPr>
                <w:rFonts w:ascii="Times New Roman" w:hAnsi="Times New Roman"/>
                <w:sz w:val="24"/>
              </w:rPr>
            </w:pPr>
            <w:r w:rsidRPr="00CA4B3A">
              <w:rPr>
                <w:rFonts w:ascii="Times New Roman" w:hAnsi="Times New Roman"/>
                <w:sz w:val="24"/>
              </w:rPr>
              <w:t>B- = 800-835</w:t>
            </w:r>
          </w:p>
        </w:tc>
      </w:tr>
      <w:tr w:rsidR="00C245E7" w:rsidRPr="00CA4B3A">
        <w:trPr>
          <w:jc w:val="center"/>
        </w:trPr>
        <w:tc>
          <w:tcPr>
            <w:tcW w:w="171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C</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70% - 79%</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C+ = 787-799</w:t>
            </w:r>
          </w:p>
          <w:p w:rsidR="00C245E7" w:rsidRPr="00CA4B3A" w:rsidRDefault="00C245E7" w:rsidP="00F26BFD">
            <w:pPr>
              <w:jc w:val="center"/>
              <w:rPr>
                <w:rFonts w:ascii="Times New Roman" w:hAnsi="Times New Roman"/>
                <w:sz w:val="24"/>
              </w:rPr>
            </w:pPr>
            <w:r w:rsidRPr="00CA4B3A">
              <w:rPr>
                <w:rFonts w:ascii="Times New Roman" w:hAnsi="Times New Roman"/>
                <w:sz w:val="24"/>
              </w:rPr>
              <w:t>C = 736-786</w:t>
            </w:r>
          </w:p>
          <w:p w:rsidR="00C245E7" w:rsidRPr="00CA4B3A" w:rsidRDefault="00C245E7" w:rsidP="00F26BFD">
            <w:pPr>
              <w:jc w:val="center"/>
              <w:rPr>
                <w:rFonts w:ascii="Times New Roman" w:hAnsi="Times New Roman"/>
                <w:sz w:val="24"/>
              </w:rPr>
            </w:pPr>
            <w:r w:rsidRPr="00CA4B3A">
              <w:rPr>
                <w:rFonts w:ascii="Times New Roman" w:hAnsi="Times New Roman"/>
                <w:sz w:val="24"/>
              </w:rPr>
              <w:t>C- = 700-735</w:t>
            </w:r>
          </w:p>
        </w:tc>
      </w:tr>
      <w:tr w:rsidR="00C245E7" w:rsidRPr="00CA4B3A">
        <w:trPr>
          <w:jc w:val="center"/>
        </w:trPr>
        <w:tc>
          <w:tcPr>
            <w:tcW w:w="171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D</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60% - 69%</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D+ = 687-699</w:t>
            </w:r>
          </w:p>
          <w:p w:rsidR="00C245E7" w:rsidRPr="00CA4B3A" w:rsidRDefault="00C245E7" w:rsidP="00F26BFD">
            <w:pPr>
              <w:jc w:val="center"/>
              <w:rPr>
                <w:rFonts w:ascii="Times New Roman" w:hAnsi="Times New Roman"/>
                <w:sz w:val="24"/>
              </w:rPr>
            </w:pPr>
            <w:r w:rsidRPr="00CA4B3A">
              <w:rPr>
                <w:rFonts w:ascii="Times New Roman" w:hAnsi="Times New Roman"/>
                <w:sz w:val="24"/>
              </w:rPr>
              <w:t>D = 636-686</w:t>
            </w:r>
          </w:p>
          <w:p w:rsidR="00C245E7" w:rsidRPr="00CA4B3A" w:rsidRDefault="00C245E7" w:rsidP="00F26BFD">
            <w:pPr>
              <w:jc w:val="center"/>
              <w:rPr>
                <w:rFonts w:ascii="Times New Roman" w:hAnsi="Times New Roman"/>
                <w:sz w:val="24"/>
              </w:rPr>
            </w:pPr>
            <w:r w:rsidRPr="00CA4B3A">
              <w:rPr>
                <w:rFonts w:ascii="Times New Roman" w:hAnsi="Times New Roman"/>
                <w:sz w:val="24"/>
              </w:rPr>
              <w:t>D- = 600-635</w:t>
            </w:r>
          </w:p>
        </w:tc>
      </w:tr>
      <w:tr w:rsidR="00C245E7" w:rsidRPr="00CA4B3A">
        <w:trPr>
          <w:jc w:val="center"/>
        </w:trPr>
        <w:tc>
          <w:tcPr>
            <w:tcW w:w="171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F</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Below 60%</w:t>
            </w:r>
          </w:p>
        </w:tc>
        <w:tc>
          <w:tcPr>
            <w:tcW w:w="1890" w:type="dxa"/>
          </w:tcPr>
          <w:p w:rsidR="00C245E7" w:rsidRPr="00CA4B3A" w:rsidRDefault="00C245E7" w:rsidP="00F26BFD">
            <w:pPr>
              <w:jc w:val="center"/>
              <w:rPr>
                <w:rFonts w:ascii="Times New Roman" w:hAnsi="Times New Roman"/>
                <w:sz w:val="24"/>
              </w:rPr>
            </w:pPr>
            <w:r w:rsidRPr="00CA4B3A">
              <w:rPr>
                <w:rFonts w:ascii="Times New Roman" w:hAnsi="Times New Roman"/>
                <w:sz w:val="24"/>
              </w:rPr>
              <w:t>599 Points &amp; below</w:t>
            </w:r>
          </w:p>
        </w:tc>
      </w:tr>
    </w:tbl>
    <w:p w:rsidR="00C245E7" w:rsidRPr="00B63188" w:rsidRDefault="00C245E7" w:rsidP="00201B79">
      <w:pPr>
        <w:rPr>
          <w:rFonts w:ascii="Times New Roman" w:hAnsi="Times New Roman"/>
          <w:sz w:val="24"/>
        </w:rPr>
      </w:pPr>
    </w:p>
    <w:p w:rsidR="00C245E7" w:rsidRPr="00B63188" w:rsidRDefault="00C245E7" w:rsidP="00CB79B2">
      <w:pPr>
        <w:rPr>
          <w:rFonts w:ascii="Times New Roman" w:hAnsi="Times New Roman"/>
          <w:b/>
          <w:sz w:val="24"/>
          <w:u w:val="single"/>
        </w:rPr>
      </w:pPr>
      <w:r w:rsidRPr="00B63188">
        <w:rPr>
          <w:rFonts w:ascii="Times New Roman" w:hAnsi="Times New Roman"/>
          <w:b/>
          <w:sz w:val="24"/>
          <w:u w:val="single"/>
        </w:rPr>
        <w:t>Course Schedule</w:t>
      </w:r>
    </w:p>
    <w:p w:rsidR="00B77BBB" w:rsidRDefault="00C245E7" w:rsidP="0069121F">
      <w:pPr>
        <w:rPr>
          <w:rFonts w:ascii="Times New Roman" w:hAnsi="Times New Roman"/>
          <w:sz w:val="24"/>
        </w:rPr>
      </w:pPr>
      <w:r w:rsidRPr="00B63188">
        <w:rPr>
          <w:rFonts w:ascii="Times New Roman" w:hAnsi="Times New Roman"/>
          <w:sz w:val="24"/>
        </w:rPr>
        <w:t xml:space="preserve">This course consists of a mix of experiences that will allow students to learn then demonstrate understanding. It includes Live Discussions, Recorded Lectures, Practical Exercises, and Exams. </w:t>
      </w:r>
    </w:p>
    <w:p w:rsidR="00C245E7" w:rsidRDefault="00C245E7" w:rsidP="0069121F">
      <w:pPr>
        <w:rPr>
          <w:rFonts w:ascii="Times New Roman" w:hAnsi="Times New Roman"/>
          <w:sz w:val="24"/>
        </w:rPr>
      </w:pPr>
      <w:r w:rsidRPr="00B63188">
        <w:rPr>
          <w:rFonts w:ascii="Times New Roman" w:hAnsi="Times New Roman"/>
          <w:sz w:val="24"/>
        </w:rPr>
        <w:t>Given the online nature of this course students should work at their own pace but seek to complete the activities in each session the same week as that shown on the course schedule below. Live discussions, however, must be attended on the date and time shown. Practical exercises and both exams should be completed within one week of the date they are posted.</w:t>
      </w:r>
    </w:p>
    <w:p w:rsidR="00B77BBB" w:rsidRPr="00B63188" w:rsidRDefault="00B77BBB" w:rsidP="0069121F">
      <w:pPr>
        <w:rPr>
          <w:rFonts w:ascii="Times New Roman" w:hAnsi="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996"/>
        <w:gridCol w:w="1774"/>
        <w:gridCol w:w="4415"/>
        <w:gridCol w:w="2584"/>
      </w:tblGrid>
      <w:tr w:rsidR="00C245E7" w:rsidRPr="00CA4B3A">
        <w:trPr>
          <w:trHeight w:val="300"/>
          <w:jc w:val="center"/>
        </w:trPr>
        <w:tc>
          <w:tcPr>
            <w:tcW w:w="566" w:type="pct"/>
            <w:shd w:val="clear" w:color="000000" w:fill="FFFFFF"/>
            <w:noWrap/>
            <w:vAlign w:val="bottom"/>
          </w:tcPr>
          <w:p w:rsidR="00C245E7" w:rsidRPr="00B63188" w:rsidRDefault="00C245E7" w:rsidP="003E65D1">
            <w:pPr>
              <w:jc w:val="center"/>
              <w:rPr>
                <w:rFonts w:ascii="Times New Roman" w:hAnsi="Times New Roman"/>
                <w:b/>
                <w:bCs/>
                <w:color w:val="000000"/>
                <w:sz w:val="24"/>
              </w:rPr>
            </w:pPr>
            <w:r w:rsidRPr="00B63188">
              <w:rPr>
                <w:rFonts w:ascii="Times New Roman" w:hAnsi="Times New Roman"/>
                <w:b/>
                <w:bCs/>
                <w:color w:val="000000"/>
                <w:sz w:val="24"/>
              </w:rPr>
              <w:t>Week</w:t>
            </w:r>
          </w:p>
        </w:tc>
        <w:tc>
          <w:tcPr>
            <w:tcW w:w="452" w:type="pct"/>
            <w:shd w:val="clear" w:color="000000" w:fill="FFFFFF"/>
            <w:noWrap/>
            <w:vAlign w:val="bottom"/>
          </w:tcPr>
          <w:p w:rsidR="00C245E7" w:rsidRPr="00B63188" w:rsidRDefault="00C245E7" w:rsidP="003E65D1">
            <w:pPr>
              <w:jc w:val="center"/>
              <w:rPr>
                <w:rFonts w:ascii="Times New Roman" w:hAnsi="Times New Roman"/>
                <w:b/>
                <w:bCs/>
                <w:color w:val="000000"/>
                <w:sz w:val="24"/>
              </w:rPr>
            </w:pPr>
            <w:r w:rsidRPr="00B63188">
              <w:rPr>
                <w:rFonts w:ascii="Times New Roman" w:hAnsi="Times New Roman"/>
                <w:b/>
                <w:bCs/>
                <w:color w:val="000000"/>
                <w:sz w:val="24"/>
              </w:rPr>
              <w:t>Date</w:t>
            </w:r>
          </w:p>
        </w:tc>
        <w:tc>
          <w:tcPr>
            <w:tcW w:w="805" w:type="pct"/>
            <w:shd w:val="clear" w:color="000000" w:fill="FFFFFF"/>
            <w:vAlign w:val="bottom"/>
          </w:tcPr>
          <w:p w:rsidR="00C245E7" w:rsidRPr="00B63188" w:rsidRDefault="00C245E7" w:rsidP="003E65D1">
            <w:pPr>
              <w:jc w:val="center"/>
              <w:rPr>
                <w:rFonts w:ascii="Times New Roman" w:hAnsi="Times New Roman"/>
                <w:b/>
                <w:bCs/>
                <w:color w:val="000000"/>
                <w:sz w:val="24"/>
              </w:rPr>
            </w:pPr>
            <w:r w:rsidRPr="00B63188">
              <w:rPr>
                <w:rFonts w:ascii="Times New Roman" w:hAnsi="Times New Roman"/>
                <w:b/>
                <w:bCs/>
                <w:color w:val="000000"/>
                <w:sz w:val="24"/>
              </w:rPr>
              <w:t>Activity</w:t>
            </w:r>
          </w:p>
        </w:tc>
        <w:tc>
          <w:tcPr>
            <w:tcW w:w="2004" w:type="pct"/>
            <w:shd w:val="clear" w:color="000000" w:fill="FFFFFF"/>
            <w:vAlign w:val="bottom"/>
          </w:tcPr>
          <w:p w:rsidR="00C245E7" w:rsidRPr="00B63188" w:rsidRDefault="00C245E7" w:rsidP="003E65D1">
            <w:pPr>
              <w:jc w:val="center"/>
              <w:rPr>
                <w:rFonts w:ascii="Times New Roman" w:hAnsi="Times New Roman"/>
                <w:b/>
                <w:bCs/>
                <w:color w:val="000000"/>
                <w:sz w:val="24"/>
              </w:rPr>
            </w:pPr>
            <w:r w:rsidRPr="00B63188">
              <w:rPr>
                <w:rFonts w:ascii="Times New Roman" w:hAnsi="Times New Roman"/>
                <w:b/>
                <w:bCs/>
                <w:color w:val="000000"/>
                <w:sz w:val="24"/>
              </w:rPr>
              <w:t>Topics</w:t>
            </w:r>
          </w:p>
        </w:tc>
        <w:tc>
          <w:tcPr>
            <w:tcW w:w="1173" w:type="pct"/>
            <w:shd w:val="clear" w:color="000000" w:fill="FFFFFF"/>
            <w:vAlign w:val="bottom"/>
          </w:tcPr>
          <w:p w:rsidR="00C245E7" w:rsidRPr="00B63188" w:rsidRDefault="00C245E7" w:rsidP="003E65D1">
            <w:pPr>
              <w:jc w:val="center"/>
              <w:rPr>
                <w:rFonts w:ascii="Times New Roman" w:hAnsi="Times New Roman"/>
                <w:b/>
                <w:bCs/>
                <w:color w:val="000000"/>
                <w:sz w:val="24"/>
              </w:rPr>
            </w:pPr>
            <w:r w:rsidRPr="00B63188">
              <w:rPr>
                <w:rFonts w:ascii="Times New Roman" w:hAnsi="Times New Roman"/>
                <w:b/>
                <w:bCs/>
                <w:color w:val="000000"/>
                <w:sz w:val="24"/>
              </w:rPr>
              <w:t>Readings</w:t>
            </w:r>
          </w:p>
        </w:tc>
      </w:tr>
      <w:tr w:rsidR="00C245E7" w:rsidRPr="00CA4B3A">
        <w:trPr>
          <w:trHeight w:val="359"/>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1</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5/29</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7PM ET</w:t>
            </w:r>
          </w:p>
        </w:tc>
        <w:tc>
          <w:tcPr>
            <w:tcW w:w="805"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Live Discussion</w:t>
            </w:r>
          </w:p>
        </w:tc>
        <w:tc>
          <w:tcPr>
            <w:tcW w:w="2004"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The PMBOK, Foundational Concepts, Process Framework and the PMP Exam</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1,2, &amp; 3</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611"/>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lastRenderedPageBreak/>
              <w:t>2</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6/5</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Recorded Lecture</w:t>
            </w:r>
          </w:p>
        </w:tc>
        <w:tc>
          <w:tcPr>
            <w:tcW w:w="2004"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Integration Management</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4</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566"/>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3</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6/12</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Recorded Lecture</w:t>
            </w:r>
          </w:p>
        </w:tc>
        <w:tc>
          <w:tcPr>
            <w:tcW w:w="2004"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Scope Management</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5</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720"/>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4</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6/19</w:t>
            </w:r>
          </w:p>
        </w:tc>
        <w:tc>
          <w:tcPr>
            <w:tcW w:w="805"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Practical Exercise</w:t>
            </w:r>
          </w:p>
        </w:tc>
        <w:tc>
          <w:tcPr>
            <w:tcW w:w="2004"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Time Management</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6</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575"/>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5</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6/26</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Live Discussion</w:t>
            </w:r>
          </w:p>
        </w:tc>
        <w:tc>
          <w:tcPr>
            <w:tcW w:w="2004"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Cost Management</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7</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593"/>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6</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7/3</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Mid-Term Exam</w:t>
            </w:r>
          </w:p>
        </w:tc>
        <w:tc>
          <w:tcPr>
            <w:tcW w:w="2004"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 xml:space="preserve">Demonstrate Understanding of </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Chapters 1-7 in Crowe and PMBOK</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N/A</w:t>
            </w:r>
          </w:p>
        </w:tc>
      </w:tr>
      <w:tr w:rsidR="00C245E7" w:rsidRPr="00CA4B3A">
        <w:trPr>
          <w:trHeight w:val="611"/>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7</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7/10</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Recorded Lecture</w:t>
            </w:r>
          </w:p>
        </w:tc>
        <w:tc>
          <w:tcPr>
            <w:tcW w:w="2004"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Quality Management</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8</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620"/>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8</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7/17</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Recorded Lecture</w:t>
            </w:r>
          </w:p>
        </w:tc>
        <w:tc>
          <w:tcPr>
            <w:tcW w:w="2004"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Human Resource Management</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9</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539"/>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9</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7/24</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Practical Exercise #2</w:t>
            </w:r>
          </w:p>
        </w:tc>
        <w:tc>
          <w:tcPr>
            <w:tcW w:w="2004"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Communications Management</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10</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629"/>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10</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7/31</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Recorded Lecture</w:t>
            </w:r>
          </w:p>
        </w:tc>
        <w:tc>
          <w:tcPr>
            <w:tcW w:w="2004"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Risk Management</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11</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512"/>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11</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8/7</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Live Discussion 7PM ET</w:t>
            </w:r>
          </w:p>
        </w:tc>
        <w:tc>
          <w:tcPr>
            <w:tcW w:w="2004"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Procurement Management, Professional Responsibility, and the PMP Exam</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Crowe, Ch. 12, 13, &amp; 14</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PMBOK v.5</w:t>
            </w:r>
          </w:p>
        </w:tc>
      </w:tr>
      <w:tr w:rsidR="00C245E7" w:rsidRPr="00CA4B3A">
        <w:trPr>
          <w:trHeight w:val="512"/>
          <w:jc w:val="center"/>
        </w:trPr>
        <w:tc>
          <w:tcPr>
            <w:tcW w:w="566"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12</w:t>
            </w:r>
          </w:p>
        </w:tc>
        <w:tc>
          <w:tcPr>
            <w:tcW w:w="452"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8/14</w:t>
            </w:r>
          </w:p>
        </w:tc>
        <w:tc>
          <w:tcPr>
            <w:tcW w:w="805"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Final Exam</w:t>
            </w:r>
          </w:p>
        </w:tc>
        <w:tc>
          <w:tcPr>
            <w:tcW w:w="2004" w:type="pct"/>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 xml:space="preserve">Demonstrate Understanding of </w:t>
            </w:r>
          </w:p>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Chapters 8-14 in Crowe and PMBOK</w:t>
            </w:r>
          </w:p>
        </w:tc>
        <w:tc>
          <w:tcPr>
            <w:tcW w:w="1173" w:type="pct"/>
            <w:shd w:val="clear" w:color="000000" w:fill="FFFFFF"/>
            <w:vAlign w:val="center"/>
          </w:tcPr>
          <w:p w:rsidR="00C245E7" w:rsidRPr="00B63188" w:rsidRDefault="00C245E7" w:rsidP="003E65D1">
            <w:pPr>
              <w:jc w:val="center"/>
              <w:rPr>
                <w:rFonts w:ascii="Times New Roman" w:hAnsi="Times New Roman"/>
                <w:color w:val="000000"/>
                <w:sz w:val="24"/>
              </w:rPr>
            </w:pPr>
            <w:r w:rsidRPr="00B63188">
              <w:rPr>
                <w:rFonts w:ascii="Times New Roman" w:hAnsi="Times New Roman"/>
                <w:color w:val="000000"/>
                <w:sz w:val="24"/>
              </w:rPr>
              <w:t>N/A</w:t>
            </w:r>
          </w:p>
        </w:tc>
      </w:tr>
    </w:tbl>
    <w:p w:rsidR="00C245E7" w:rsidRPr="00B63188" w:rsidRDefault="00C245E7" w:rsidP="00CB79B2">
      <w:pPr>
        <w:rPr>
          <w:rFonts w:ascii="Times New Roman" w:hAnsi="Times New Roman"/>
          <w:b/>
          <w:sz w:val="24"/>
          <w:u w:val="single"/>
        </w:rPr>
      </w:pPr>
    </w:p>
    <w:p w:rsidR="00C245E7" w:rsidRPr="00B63188" w:rsidRDefault="00C245E7" w:rsidP="00CB79B2">
      <w:pPr>
        <w:rPr>
          <w:rFonts w:ascii="Times New Roman" w:hAnsi="Times New Roman"/>
          <w:b/>
          <w:sz w:val="24"/>
          <w:u w:val="single"/>
        </w:rPr>
      </w:pPr>
      <w:r w:rsidRPr="00B63188">
        <w:rPr>
          <w:rFonts w:ascii="Times New Roman" w:hAnsi="Times New Roman"/>
          <w:b/>
          <w:sz w:val="24"/>
          <w:u w:val="single"/>
        </w:rPr>
        <w:t>U.Va. Policies</w:t>
      </w:r>
    </w:p>
    <w:p w:rsidR="00C245E7" w:rsidRPr="00B63188" w:rsidRDefault="00C245E7" w:rsidP="00CB79B2">
      <w:pPr>
        <w:rPr>
          <w:rFonts w:ascii="Times New Roman" w:hAnsi="Times New Roman"/>
          <w:sz w:val="24"/>
        </w:rPr>
      </w:pPr>
    </w:p>
    <w:p w:rsidR="00C245E7" w:rsidRDefault="00C245E7" w:rsidP="00CB79B2">
      <w:pPr>
        <w:spacing w:after="200"/>
        <w:ind w:left="-70"/>
        <w:contextualSpacing/>
        <w:rPr>
          <w:rFonts w:ascii="Times New Roman" w:hAnsi="Times New Roman"/>
          <w:color w:val="313131"/>
          <w:sz w:val="24"/>
        </w:rPr>
      </w:pPr>
      <w:r w:rsidRPr="00E950C4">
        <w:rPr>
          <w:rFonts w:ascii="Times New Roman" w:hAnsi="Times New Roman"/>
          <w:b/>
          <w:sz w:val="24"/>
        </w:rPr>
        <w:t xml:space="preserve">SCPS Grading Policies: </w:t>
      </w:r>
      <w:r w:rsidRPr="00E950C4">
        <w:rPr>
          <w:rFonts w:ascii="Times New Roman" w:hAnsi="Times New Roman"/>
          <w:color w:val="313131"/>
          <w:sz w:val="24"/>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w:t>
      </w:r>
    </w:p>
    <w:p w:rsidR="00B77BBB" w:rsidRDefault="00B77BBB" w:rsidP="00CB79B2">
      <w:pPr>
        <w:spacing w:after="200"/>
        <w:ind w:left="-70"/>
        <w:contextualSpacing/>
        <w:rPr>
          <w:rFonts w:ascii="Times New Roman" w:hAnsi="Times New Roman"/>
          <w:color w:val="313131"/>
          <w:sz w:val="24"/>
        </w:rPr>
      </w:pPr>
    </w:p>
    <w:p w:rsidR="00C245E7" w:rsidRPr="00B63188" w:rsidRDefault="00C245E7" w:rsidP="00CB79B2">
      <w:pPr>
        <w:spacing w:after="200"/>
        <w:ind w:left="-70"/>
        <w:contextualSpacing/>
        <w:rPr>
          <w:rFonts w:ascii="Times New Roman" w:hAnsi="Times New Roman"/>
          <w:sz w:val="24"/>
        </w:rPr>
      </w:pPr>
      <w:r w:rsidRPr="00E950C4">
        <w:rPr>
          <w:rFonts w:ascii="Times New Roman" w:hAnsi="Times New Roman"/>
          <w:b/>
          <w:sz w:val="24"/>
        </w:rPr>
        <w:lastRenderedPageBreak/>
        <w:t xml:space="preserve">University Email Policies: </w:t>
      </w:r>
      <w:r w:rsidRPr="00E950C4">
        <w:rPr>
          <w:rFonts w:ascii="Times New Roman" w:hAnsi="Times New Roman"/>
          <w:sz w:val="24"/>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C245E7" w:rsidRPr="00B63188" w:rsidRDefault="00C245E7" w:rsidP="00CB79B2">
      <w:pPr>
        <w:rPr>
          <w:rFonts w:ascii="Times New Roman" w:hAnsi="Times New Roman"/>
          <w:i/>
          <w:sz w:val="24"/>
        </w:rPr>
      </w:pPr>
    </w:p>
    <w:p w:rsidR="00C245E7" w:rsidRPr="00B63188" w:rsidRDefault="00C245E7" w:rsidP="00CB79B2">
      <w:pPr>
        <w:rPr>
          <w:rFonts w:ascii="Times New Roman" w:hAnsi="Times New Roman"/>
          <w:color w:val="0000FF"/>
          <w:sz w:val="24"/>
          <w:u w:val="single"/>
        </w:rPr>
      </w:pPr>
      <w:r w:rsidRPr="00E950C4">
        <w:rPr>
          <w:rFonts w:ascii="Times New Roman" w:hAnsi="Times New Roman"/>
          <w:b/>
          <w:sz w:val="24"/>
        </w:rPr>
        <w:t xml:space="preserve">University of Virginia Honor System:  </w:t>
      </w:r>
      <w:r w:rsidRPr="00E950C4">
        <w:rPr>
          <w:rFonts w:ascii="Times New Roman" w:hAnsi="Times New Roman"/>
          <w:sz w:val="24"/>
        </w:rPr>
        <w:t>All work should be pledged in the spirit of the Honor System at the University of Virginia.</w:t>
      </w:r>
      <w:r w:rsidRPr="00E950C4">
        <w:rPr>
          <w:rFonts w:ascii="Times New Roman" w:hAnsi="Times New Roman"/>
          <w:b/>
          <w:sz w:val="24"/>
        </w:rPr>
        <w:t xml:space="preserve">  </w:t>
      </w:r>
      <w:r w:rsidRPr="00E950C4">
        <w:rPr>
          <w:rFonts w:ascii="Times New Roman" w:hAnsi="Times New Roman"/>
          <w:i/>
          <w:sz w:val="24"/>
        </w:rPr>
        <w:t xml:space="preserve"> </w:t>
      </w:r>
      <w:r w:rsidRPr="00E950C4">
        <w:rPr>
          <w:rFonts w:ascii="Times New Roman" w:hAnsi="Times New Roman"/>
          <w:sz w:val="24"/>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a  on this examination (quiz, assignment, etc.)”.  The pledge must be signed by the student. For more information please visit </w:t>
      </w:r>
      <w:hyperlink r:id="rId10" w:history="1">
        <w:r w:rsidRPr="00B63188">
          <w:rPr>
            <w:rFonts w:ascii="Times New Roman" w:hAnsi="Times New Roman"/>
            <w:color w:val="0000FF"/>
            <w:sz w:val="24"/>
            <w:u w:val="single"/>
          </w:rPr>
          <w:t>Honor System</w:t>
        </w:r>
      </w:hyperlink>
    </w:p>
    <w:p w:rsidR="00C245E7" w:rsidRDefault="00C245E7" w:rsidP="00CB79B2">
      <w:pPr>
        <w:rPr>
          <w:rFonts w:ascii="Times New Roman" w:hAnsi="Times New Roman"/>
          <w:b/>
          <w:sz w:val="24"/>
        </w:rPr>
      </w:pPr>
      <w:bookmarkStart w:id="0" w:name="_GoBack"/>
      <w:bookmarkEnd w:id="0"/>
    </w:p>
    <w:p w:rsidR="00C245E7" w:rsidRPr="00B63188" w:rsidRDefault="00C245E7" w:rsidP="00CB79B2">
      <w:pPr>
        <w:rPr>
          <w:rFonts w:ascii="Times New Roman" w:hAnsi="Times New Roman"/>
          <w:color w:val="0000FF"/>
          <w:sz w:val="24"/>
          <w:u w:val="single"/>
        </w:rPr>
      </w:pPr>
      <w:r w:rsidRPr="00E950C4">
        <w:rPr>
          <w:rFonts w:ascii="Times New Roman" w:hAnsi="Times New Roman"/>
          <w:b/>
          <w:sz w:val="24"/>
        </w:rPr>
        <w:t xml:space="preserve">Special Needs: </w:t>
      </w:r>
      <w:r w:rsidRPr="00E950C4">
        <w:rPr>
          <w:rFonts w:ascii="Times New Roman" w:hAnsi="Times New Roman"/>
          <w:sz w:val="24"/>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E950C4">
        <w:rPr>
          <w:rFonts w:ascii="Times New Roman" w:hAnsi="Times New Roman"/>
          <w:i/>
          <w:iCs/>
          <w:sz w:val="24"/>
        </w:rPr>
        <w:t xml:space="preserve"> </w:t>
      </w:r>
      <w:r w:rsidRPr="00E950C4">
        <w:rPr>
          <w:rFonts w:ascii="Times New Roman" w:hAnsi="Times New Roman"/>
          <w:sz w:val="24"/>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E950C4">
        <w:rPr>
          <w:rFonts w:ascii="Times New Roman" w:hAnsi="Times New Roman"/>
          <w:color w:val="0C3A6B"/>
          <w:sz w:val="24"/>
        </w:rPr>
        <w:t> </w:t>
      </w:r>
      <w:r w:rsidRPr="00E950C4">
        <w:rPr>
          <w:rFonts w:ascii="Times New Roman" w:hAnsi="Times New Roman"/>
          <w:sz w:val="24"/>
        </w:rPr>
        <w:t>Accommodations for test taking should be arranged at least 14 business days in advance of the date of the test(s). </w:t>
      </w:r>
      <w:r w:rsidRPr="00E950C4">
        <w:rPr>
          <w:rFonts w:ascii="Times New Roman" w:hAnsi="Times New Roman"/>
          <w:iCs/>
          <w:sz w:val="24"/>
        </w:rPr>
        <w:t>Students with disabilities are encouraged to contact the SDAC</w:t>
      </w:r>
      <w:r w:rsidRPr="00E950C4">
        <w:rPr>
          <w:rFonts w:ascii="Times New Roman" w:hAnsi="Times New Roman"/>
          <w:i/>
          <w:iCs/>
          <w:sz w:val="24"/>
        </w:rPr>
        <w:t>:</w:t>
      </w:r>
      <w:r w:rsidRPr="00E950C4">
        <w:rPr>
          <w:rFonts w:ascii="Times New Roman" w:hAnsi="Times New Roman"/>
          <w:sz w:val="24"/>
        </w:rPr>
        <w:t xml:space="preserve"> 434-243-5180/Voice, 434-465-6579/Video Phone, 434-243-5188/Fax. Further policies and statements available</w:t>
      </w:r>
      <w:hyperlink r:id="rId11" w:anchor="types" w:history="1">
        <w:r w:rsidRPr="00B63188">
          <w:rPr>
            <w:rFonts w:ascii="Times New Roman" w:hAnsi="Times New Roman"/>
            <w:color w:val="0000FF"/>
            <w:sz w:val="24"/>
            <w:u w:val="single"/>
          </w:rPr>
          <w:t>: U.Va. Department of Student Health</w:t>
        </w:r>
      </w:hyperlink>
    </w:p>
    <w:p w:rsidR="00C245E7" w:rsidRDefault="00C245E7" w:rsidP="00CB79B2">
      <w:pPr>
        <w:rPr>
          <w:rFonts w:ascii="Times New Roman" w:hAnsi="Times New Roman"/>
          <w:b/>
          <w:sz w:val="24"/>
          <w:u w:val="single"/>
        </w:rPr>
      </w:pPr>
      <w:r w:rsidRPr="00E950C4">
        <w:rPr>
          <w:rFonts w:ascii="Times New Roman" w:hAnsi="Times New Roman"/>
          <w:sz w:val="24"/>
        </w:rPr>
        <w:t xml:space="preserve">For further policies and statements about student rights and responsibilities, please see </w:t>
      </w:r>
      <w:hyperlink r:id="rId12" w:history="1">
        <w:r w:rsidRPr="00B63188">
          <w:rPr>
            <w:rFonts w:ascii="Times New Roman" w:hAnsi="Times New Roman"/>
            <w:color w:val="0000FF"/>
            <w:sz w:val="24"/>
            <w:u w:val="single"/>
          </w:rPr>
          <w:t>U.Va  Website</w:t>
        </w:r>
      </w:hyperlink>
      <w:r w:rsidRPr="00E950C4">
        <w:rPr>
          <w:rFonts w:ascii="Times New Roman" w:hAnsi="Times New Roman"/>
          <w:sz w:val="24"/>
        </w:rPr>
        <w:t xml:space="preserve"> (</w:t>
      </w:r>
      <w:hyperlink r:id="rId13" w:history="1">
        <w:r w:rsidRPr="00B63188">
          <w:rPr>
            <w:rFonts w:ascii="Times New Roman" w:hAnsi="Times New Roman"/>
            <w:color w:val="0000FF"/>
            <w:sz w:val="24"/>
            <w:u w:val="single"/>
          </w:rPr>
          <w:t>http://www.scps.virginia.edu/audience/students</w:t>
        </w:r>
      </w:hyperlink>
      <w:r w:rsidRPr="00E950C4">
        <w:rPr>
          <w:rFonts w:ascii="Times New Roman" w:hAnsi="Times New Roman"/>
          <w:sz w:val="24"/>
        </w:rPr>
        <w:t>)</w:t>
      </w:r>
    </w:p>
    <w:p w:rsidR="00C245E7" w:rsidRDefault="00C245E7" w:rsidP="00CB79B2">
      <w:pPr>
        <w:rPr>
          <w:rFonts w:ascii="Times New Roman" w:hAnsi="Times New Roman"/>
          <w:b/>
          <w:sz w:val="24"/>
          <w:u w:val="single"/>
        </w:rPr>
      </w:pPr>
    </w:p>
    <w:p w:rsidR="00C245E7" w:rsidRPr="00B63188" w:rsidRDefault="00C245E7" w:rsidP="00CB79B2">
      <w:pPr>
        <w:rPr>
          <w:rFonts w:ascii="Times New Roman" w:hAnsi="Times New Roman"/>
          <w:b/>
          <w:sz w:val="24"/>
          <w:u w:val="single"/>
        </w:rPr>
      </w:pPr>
      <w:r w:rsidRPr="00B63188">
        <w:rPr>
          <w:rFonts w:ascii="Times New Roman" w:hAnsi="Times New Roman"/>
          <w:b/>
          <w:sz w:val="24"/>
          <w:u w:val="single"/>
        </w:rPr>
        <w:t>Technical Information</w:t>
      </w:r>
    </w:p>
    <w:p w:rsidR="00C245E7" w:rsidRPr="00B63188" w:rsidRDefault="00C245E7" w:rsidP="00CB79B2">
      <w:pPr>
        <w:rPr>
          <w:rFonts w:ascii="Times New Roman" w:hAnsi="Times New Roman"/>
          <w:b/>
          <w:sz w:val="24"/>
          <w:u w:val="single"/>
        </w:rPr>
      </w:pPr>
    </w:p>
    <w:p w:rsidR="00C245E7" w:rsidRPr="00E950C4" w:rsidRDefault="00C245E7" w:rsidP="00CB79B2">
      <w:pPr>
        <w:rPr>
          <w:rFonts w:ascii="Times New Roman" w:hAnsi="Times New Roman"/>
          <w:b/>
          <w:sz w:val="24"/>
        </w:rPr>
      </w:pPr>
      <w:r w:rsidRPr="00E950C4">
        <w:rPr>
          <w:rFonts w:ascii="Times New Roman" w:hAnsi="Times New Roman"/>
          <w:b/>
          <w:sz w:val="24"/>
        </w:rPr>
        <w:t>Technical Specifications: Computer Hardware:</w:t>
      </w:r>
    </w:p>
    <w:p w:rsidR="00C245E7" w:rsidRPr="00E950C4" w:rsidRDefault="00C245E7" w:rsidP="00CB79B2">
      <w:pPr>
        <w:widowControl w:val="0"/>
        <w:numPr>
          <w:ilvl w:val="0"/>
          <w:numId w:val="2"/>
        </w:numPr>
        <w:autoSpaceDE w:val="0"/>
        <w:autoSpaceDN w:val="0"/>
        <w:adjustRightInd w:val="0"/>
        <w:ind w:left="380"/>
        <w:contextualSpacing/>
        <w:rPr>
          <w:rFonts w:ascii="Times New Roman" w:hAnsi="Times New Roman"/>
          <w:color w:val="000000"/>
          <w:sz w:val="24"/>
        </w:rPr>
      </w:pPr>
      <w:r w:rsidRPr="00E950C4">
        <w:rPr>
          <w:rFonts w:ascii="Times New Roman" w:hAnsi="Times New Roman"/>
          <w:color w:val="000000"/>
          <w:sz w:val="24"/>
        </w:rPr>
        <w:t>Computer with basic audio/video output equipment</w:t>
      </w:r>
    </w:p>
    <w:p w:rsidR="00C245E7" w:rsidRPr="00E950C4" w:rsidRDefault="00C245E7" w:rsidP="00CB79B2">
      <w:pPr>
        <w:widowControl w:val="0"/>
        <w:numPr>
          <w:ilvl w:val="0"/>
          <w:numId w:val="2"/>
        </w:numPr>
        <w:autoSpaceDE w:val="0"/>
        <w:autoSpaceDN w:val="0"/>
        <w:adjustRightInd w:val="0"/>
        <w:ind w:left="380"/>
        <w:contextualSpacing/>
        <w:rPr>
          <w:rFonts w:ascii="Times New Roman" w:hAnsi="Times New Roman"/>
          <w:color w:val="000000"/>
          <w:sz w:val="24"/>
        </w:rPr>
      </w:pPr>
      <w:r w:rsidRPr="00E950C4">
        <w:rPr>
          <w:rFonts w:ascii="Times New Roman" w:hAnsi="Times New Roman"/>
          <w:color w:val="000000"/>
          <w:sz w:val="24"/>
        </w:rPr>
        <w:t>Internet access (broadband recommended)</w:t>
      </w:r>
    </w:p>
    <w:p w:rsidR="00C245E7" w:rsidRPr="00E950C4" w:rsidRDefault="00C245E7" w:rsidP="00CB79B2">
      <w:pPr>
        <w:widowControl w:val="0"/>
        <w:numPr>
          <w:ilvl w:val="0"/>
          <w:numId w:val="2"/>
        </w:numPr>
        <w:autoSpaceDE w:val="0"/>
        <w:autoSpaceDN w:val="0"/>
        <w:adjustRightInd w:val="0"/>
        <w:ind w:left="380"/>
        <w:contextualSpacing/>
        <w:rPr>
          <w:rFonts w:ascii="Times New Roman" w:hAnsi="Times New Roman"/>
          <w:color w:val="000000"/>
          <w:sz w:val="24"/>
        </w:rPr>
      </w:pPr>
      <w:r w:rsidRPr="00E950C4">
        <w:rPr>
          <w:rFonts w:ascii="Times New Roman" w:hAnsi="Times New Roman"/>
          <w:color w:val="000000"/>
          <w:sz w:val="24"/>
        </w:rPr>
        <w:t>Microsoft Word</w:t>
      </w:r>
    </w:p>
    <w:p w:rsidR="00C245E7" w:rsidRPr="00E950C4" w:rsidRDefault="00C245E7" w:rsidP="00CB79B2">
      <w:pPr>
        <w:widowControl w:val="0"/>
        <w:autoSpaceDE w:val="0"/>
        <w:autoSpaceDN w:val="0"/>
        <w:adjustRightInd w:val="0"/>
        <w:ind w:left="360"/>
        <w:rPr>
          <w:rFonts w:ascii="Times New Roman" w:hAnsi="Times New Roman"/>
          <w:color w:val="000000"/>
          <w:sz w:val="24"/>
        </w:rPr>
      </w:pPr>
    </w:p>
    <w:p w:rsidR="00C245E7" w:rsidRPr="00E950C4" w:rsidRDefault="00C245E7" w:rsidP="00CB79B2">
      <w:pPr>
        <w:widowControl w:val="0"/>
        <w:autoSpaceDE w:val="0"/>
        <w:autoSpaceDN w:val="0"/>
        <w:adjustRightInd w:val="0"/>
        <w:rPr>
          <w:rFonts w:ascii="Times New Roman" w:hAnsi="Times New Roman"/>
          <w:color w:val="000000"/>
          <w:sz w:val="24"/>
        </w:rPr>
      </w:pPr>
      <w:r w:rsidRPr="00E950C4">
        <w:rPr>
          <w:rFonts w:ascii="Times New Roman" w:hAnsi="Times New Roman"/>
          <w:b/>
          <w:sz w:val="24"/>
        </w:rPr>
        <w:t>Technical Support Contacts:</w:t>
      </w:r>
    </w:p>
    <w:p w:rsidR="00C245E7" w:rsidRPr="00E950C4" w:rsidRDefault="00C245E7" w:rsidP="00CB79B2">
      <w:pPr>
        <w:numPr>
          <w:ilvl w:val="0"/>
          <w:numId w:val="1"/>
        </w:numPr>
        <w:ind w:left="380"/>
        <w:rPr>
          <w:rFonts w:ascii="Times New Roman" w:hAnsi="Times New Roman"/>
          <w:sz w:val="24"/>
        </w:rPr>
      </w:pPr>
      <w:r w:rsidRPr="00E950C4">
        <w:rPr>
          <w:rFonts w:ascii="Times New Roman" w:hAnsi="Times New Roman"/>
          <w:sz w:val="24"/>
        </w:rPr>
        <w:t xml:space="preserve">Login/Password: </w:t>
      </w:r>
      <w:hyperlink r:id="rId14" w:history="1">
        <w:r w:rsidRPr="00B63188">
          <w:rPr>
            <w:rFonts w:ascii="Times New Roman" w:hAnsi="Times New Roman"/>
            <w:color w:val="0000FF"/>
            <w:sz w:val="24"/>
            <w:u w:val="single"/>
          </w:rPr>
          <w:t>scpshelpdesk@virginia.edu</w:t>
        </w:r>
      </w:hyperlink>
    </w:p>
    <w:p w:rsidR="00C245E7" w:rsidRPr="00B63188" w:rsidRDefault="00C245E7" w:rsidP="00CB79B2">
      <w:pPr>
        <w:numPr>
          <w:ilvl w:val="0"/>
          <w:numId w:val="1"/>
        </w:numPr>
        <w:ind w:left="380"/>
        <w:rPr>
          <w:rFonts w:ascii="Times New Roman" w:hAnsi="Times New Roman"/>
          <w:color w:val="0000FF"/>
          <w:sz w:val="24"/>
          <w:u w:val="single"/>
        </w:rPr>
      </w:pPr>
      <w:r w:rsidRPr="00E950C4">
        <w:rPr>
          <w:rFonts w:ascii="Times New Roman" w:hAnsi="Times New Roman"/>
          <w:sz w:val="24"/>
        </w:rPr>
        <w:t xml:space="preserve">UVaCollab: </w:t>
      </w:r>
      <w:hyperlink r:id="rId15" w:history="1">
        <w:r w:rsidRPr="00B63188">
          <w:rPr>
            <w:rFonts w:ascii="Times New Roman" w:hAnsi="Times New Roman"/>
            <w:color w:val="0000FF"/>
            <w:sz w:val="24"/>
            <w:u w:val="single"/>
          </w:rPr>
          <w:t>collab-support@virginia.edu</w:t>
        </w:r>
      </w:hyperlink>
    </w:p>
    <w:p w:rsidR="00C245E7" w:rsidRPr="00E950C4" w:rsidRDefault="00C245E7" w:rsidP="00CB79B2">
      <w:pPr>
        <w:numPr>
          <w:ilvl w:val="0"/>
          <w:numId w:val="1"/>
        </w:numPr>
        <w:ind w:left="380"/>
        <w:rPr>
          <w:rFonts w:ascii="Times New Roman" w:hAnsi="Times New Roman"/>
          <w:sz w:val="24"/>
        </w:rPr>
      </w:pPr>
      <w:r w:rsidRPr="00E950C4">
        <w:rPr>
          <w:rFonts w:ascii="Times New Roman" w:hAnsi="Times New Roman"/>
          <w:sz w:val="24"/>
        </w:rPr>
        <w:t xml:space="preserve">BbCollaborate (Elluminate) Support: </w:t>
      </w:r>
      <w:hyperlink r:id="rId16" w:history="1">
        <w:r w:rsidRPr="00B63188">
          <w:rPr>
            <w:rFonts w:ascii="Times New Roman" w:hAnsi="Times New Roman"/>
            <w:color w:val="0000FF"/>
            <w:sz w:val="24"/>
            <w:u w:val="single"/>
          </w:rPr>
          <w:t>scpshelpdesk@virginia.edu</w:t>
        </w:r>
      </w:hyperlink>
      <w:r w:rsidRPr="00E950C4">
        <w:rPr>
          <w:rFonts w:ascii="Times New Roman" w:hAnsi="Times New Roman"/>
          <w:sz w:val="24"/>
        </w:rPr>
        <w:t xml:space="preserve"> or </w:t>
      </w:r>
      <w:hyperlink r:id="rId17" w:history="1">
        <w:r w:rsidRPr="00B63188">
          <w:rPr>
            <w:rFonts w:ascii="Times New Roman" w:hAnsi="Times New Roman"/>
            <w:color w:val="0000FF"/>
            <w:sz w:val="24"/>
            <w:u w:val="single"/>
          </w:rPr>
          <w:t>http://support.blackboardcollaborate.com</w:t>
        </w:r>
      </w:hyperlink>
    </w:p>
    <w:p w:rsidR="00C245E7" w:rsidRPr="00B63188" w:rsidRDefault="00C245E7" w:rsidP="00F50220">
      <w:pPr>
        <w:rPr>
          <w:rFonts w:ascii="Times New Roman" w:hAnsi="Times New Roman"/>
          <w:sz w:val="24"/>
        </w:rPr>
      </w:pPr>
    </w:p>
    <w:sectPr w:rsidR="00C245E7" w:rsidRPr="00B63188" w:rsidSect="00F26BFD">
      <w:footerReference w:type="default" r:id="rId18"/>
      <w:pgSz w:w="12240" w:h="15840"/>
      <w:pgMar w:top="450" w:right="720" w:bottom="288"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8A" w:rsidRDefault="000A4D8A" w:rsidP="00B63188">
      <w:pPr>
        <w:spacing w:before="0" w:after="0" w:line="240" w:lineRule="auto"/>
      </w:pPr>
      <w:r>
        <w:separator/>
      </w:r>
    </w:p>
  </w:endnote>
  <w:endnote w:type="continuationSeparator" w:id="0">
    <w:p w:rsidR="000A4D8A" w:rsidRDefault="000A4D8A" w:rsidP="00B631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5E7" w:rsidRDefault="00B77BBB">
    <w:pPr>
      <w:pStyle w:val="Footer"/>
    </w:pPr>
    <w:r>
      <w:rPr>
        <w:noProof/>
        <w:sz w:val="24"/>
      </w:rPr>
      <w:drawing>
        <wp:inline distT="0" distB="0" distL="0" distR="0">
          <wp:extent cx="6803390" cy="414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4146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8A" w:rsidRDefault="000A4D8A" w:rsidP="00B63188">
      <w:pPr>
        <w:spacing w:before="0" w:after="0" w:line="240" w:lineRule="auto"/>
      </w:pPr>
      <w:r>
        <w:separator/>
      </w:r>
    </w:p>
  </w:footnote>
  <w:footnote w:type="continuationSeparator" w:id="0">
    <w:p w:rsidR="000A4D8A" w:rsidRDefault="000A4D8A" w:rsidP="00B631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E2815"/>
    <w:multiLevelType w:val="hybridMultilevel"/>
    <w:tmpl w:val="BAB0A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D15435"/>
    <w:multiLevelType w:val="hybridMultilevel"/>
    <w:tmpl w:val="78D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A0DFB"/>
    <w:multiLevelType w:val="hybridMultilevel"/>
    <w:tmpl w:val="62A4C2FC"/>
    <w:lvl w:ilvl="0" w:tplc="F750717E">
      <w:numFmt w:val="bullet"/>
      <w:lvlText w:val=""/>
      <w:lvlJc w:val="left"/>
      <w:pPr>
        <w:tabs>
          <w:tab w:val="num" w:pos="720"/>
        </w:tabs>
        <w:ind w:left="720" w:hanging="360"/>
      </w:pPr>
      <w:rPr>
        <w:rFonts w:ascii="Symbol" w:eastAsia="Times New Roman" w:hAnsi="Symbol"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20"/>
    <w:rsid w:val="000136E1"/>
    <w:rsid w:val="00052B25"/>
    <w:rsid w:val="000908CD"/>
    <w:rsid w:val="00097776"/>
    <w:rsid w:val="000A4D8A"/>
    <w:rsid w:val="001260EC"/>
    <w:rsid w:val="00201B79"/>
    <w:rsid w:val="00242C58"/>
    <w:rsid w:val="002B5FDC"/>
    <w:rsid w:val="002F5252"/>
    <w:rsid w:val="00336B1B"/>
    <w:rsid w:val="003C1FBE"/>
    <w:rsid w:val="003D2571"/>
    <w:rsid w:val="003E65D1"/>
    <w:rsid w:val="00534974"/>
    <w:rsid w:val="005F3F38"/>
    <w:rsid w:val="006541C3"/>
    <w:rsid w:val="00680B25"/>
    <w:rsid w:val="0069121F"/>
    <w:rsid w:val="0069134A"/>
    <w:rsid w:val="00744C7C"/>
    <w:rsid w:val="0080266E"/>
    <w:rsid w:val="0085435E"/>
    <w:rsid w:val="009E63A1"/>
    <w:rsid w:val="00B63188"/>
    <w:rsid w:val="00B76C24"/>
    <w:rsid w:val="00B77BBB"/>
    <w:rsid w:val="00BB1868"/>
    <w:rsid w:val="00C245E7"/>
    <w:rsid w:val="00CA4B3A"/>
    <w:rsid w:val="00CB79B2"/>
    <w:rsid w:val="00CE17B7"/>
    <w:rsid w:val="00CF6765"/>
    <w:rsid w:val="00D67E25"/>
    <w:rsid w:val="00D97292"/>
    <w:rsid w:val="00E950C4"/>
    <w:rsid w:val="00F26BFD"/>
    <w:rsid w:val="00F323E7"/>
    <w:rsid w:val="00F50220"/>
    <w:rsid w:val="00FC74DE"/>
    <w:rsid w:val="00FD12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20"/>
    <w:pPr>
      <w:spacing w:before="120" w:after="120" w:line="276" w:lineRule="auto"/>
    </w:pPr>
    <w:rPr>
      <w:sz w:val="22"/>
      <w:szCs w:val="22"/>
    </w:rPr>
  </w:style>
  <w:style w:type="paragraph" w:styleId="Heading2">
    <w:name w:val="heading 2"/>
    <w:basedOn w:val="Normal"/>
    <w:next w:val="Normal"/>
    <w:link w:val="Heading2Char"/>
    <w:uiPriority w:val="99"/>
    <w:qFormat/>
    <w:rsid w:val="00CB79B2"/>
    <w:pPr>
      <w:spacing w:before="180" w:after="0" w:line="312" w:lineRule="auto"/>
      <w:outlineLvl w:val="1"/>
    </w:pPr>
    <w:rPr>
      <w:rFonts w:ascii="Century Gothic" w:hAnsi="Century Gothic"/>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79B2"/>
    <w:rPr>
      <w:rFonts w:ascii="Century Gothic" w:hAnsi="Century Gothic" w:cs="Times New Roman"/>
      <w:sz w:val="24"/>
      <w:lang w:eastAsia="en-US"/>
    </w:rPr>
  </w:style>
  <w:style w:type="character" w:styleId="Hyperlink">
    <w:name w:val="Hyperlink"/>
    <w:basedOn w:val="DefaultParagraphFont"/>
    <w:uiPriority w:val="99"/>
    <w:rsid w:val="00F50220"/>
    <w:rPr>
      <w:rFonts w:cs="Times New Roman"/>
      <w:color w:val="0000FF"/>
      <w:u w:val="single"/>
    </w:rPr>
  </w:style>
  <w:style w:type="paragraph" w:styleId="ListParagraph">
    <w:name w:val="List Paragraph"/>
    <w:basedOn w:val="Normal"/>
    <w:uiPriority w:val="99"/>
    <w:qFormat/>
    <w:rsid w:val="00F50220"/>
    <w:pPr>
      <w:spacing w:before="0" w:after="200"/>
      <w:ind w:left="720"/>
      <w:contextualSpacing/>
    </w:pPr>
  </w:style>
  <w:style w:type="paragraph" w:styleId="BalloonText">
    <w:name w:val="Balloon Text"/>
    <w:basedOn w:val="Normal"/>
    <w:link w:val="BalloonTextChar"/>
    <w:uiPriority w:val="99"/>
    <w:semiHidden/>
    <w:rsid w:val="00F502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20"/>
    <w:rPr>
      <w:rFonts w:ascii="Tahoma" w:eastAsia="Times New Roman" w:hAnsi="Tahoma" w:cs="Tahoma"/>
      <w:sz w:val="16"/>
      <w:lang w:eastAsia="en-US"/>
    </w:rPr>
  </w:style>
  <w:style w:type="character" w:styleId="Emphasis">
    <w:name w:val="Emphasis"/>
    <w:basedOn w:val="DefaultParagraphFont"/>
    <w:uiPriority w:val="99"/>
    <w:qFormat/>
    <w:rsid w:val="00CB79B2"/>
    <w:rPr>
      <w:rFonts w:cs="Times New Roman"/>
      <w:i/>
      <w:iCs/>
    </w:rPr>
  </w:style>
  <w:style w:type="table" w:styleId="TableGrid">
    <w:name w:val="Table Grid"/>
    <w:basedOn w:val="TableNormal"/>
    <w:uiPriority w:val="99"/>
    <w:rsid w:val="00CB7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31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3188"/>
    <w:rPr>
      <w:rFonts w:eastAsia="Times New Roman" w:cs="Times New Roman"/>
      <w:lang w:eastAsia="en-US"/>
    </w:rPr>
  </w:style>
  <w:style w:type="paragraph" w:styleId="Footer">
    <w:name w:val="footer"/>
    <w:basedOn w:val="Normal"/>
    <w:link w:val="FooterChar"/>
    <w:uiPriority w:val="99"/>
    <w:semiHidden/>
    <w:rsid w:val="00B631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3188"/>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20"/>
    <w:pPr>
      <w:spacing w:before="120" w:after="120" w:line="276" w:lineRule="auto"/>
    </w:pPr>
    <w:rPr>
      <w:sz w:val="22"/>
      <w:szCs w:val="22"/>
    </w:rPr>
  </w:style>
  <w:style w:type="paragraph" w:styleId="Heading2">
    <w:name w:val="heading 2"/>
    <w:basedOn w:val="Normal"/>
    <w:next w:val="Normal"/>
    <w:link w:val="Heading2Char"/>
    <w:uiPriority w:val="99"/>
    <w:qFormat/>
    <w:rsid w:val="00CB79B2"/>
    <w:pPr>
      <w:spacing w:before="180" w:after="0" w:line="312" w:lineRule="auto"/>
      <w:outlineLvl w:val="1"/>
    </w:pPr>
    <w:rPr>
      <w:rFonts w:ascii="Century Gothic" w:hAnsi="Century Gothic"/>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B79B2"/>
    <w:rPr>
      <w:rFonts w:ascii="Century Gothic" w:hAnsi="Century Gothic" w:cs="Times New Roman"/>
      <w:sz w:val="24"/>
      <w:lang w:eastAsia="en-US"/>
    </w:rPr>
  </w:style>
  <w:style w:type="character" w:styleId="Hyperlink">
    <w:name w:val="Hyperlink"/>
    <w:basedOn w:val="DefaultParagraphFont"/>
    <w:uiPriority w:val="99"/>
    <w:rsid w:val="00F50220"/>
    <w:rPr>
      <w:rFonts w:cs="Times New Roman"/>
      <w:color w:val="0000FF"/>
      <w:u w:val="single"/>
    </w:rPr>
  </w:style>
  <w:style w:type="paragraph" w:styleId="ListParagraph">
    <w:name w:val="List Paragraph"/>
    <w:basedOn w:val="Normal"/>
    <w:uiPriority w:val="99"/>
    <w:qFormat/>
    <w:rsid w:val="00F50220"/>
    <w:pPr>
      <w:spacing w:before="0" w:after="200"/>
      <w:ind w:left="720"/>
      <w:contextualSpacing/>
    </w:pPr>
  </w:style>
  <w:style w:type="paragraph" w:styleId="BalloonText">
    <w:name w:val="Balloon Text"/>
    <w:basedOn w:val="Normal"/>
    <w:link w:val="BalloonTextChar"/>
    <w:uiPriority w:val="99"/>
    <w:semiHidden/>
    <w:rsid w:val="00F502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20"/>
    <w:rPr>
      <w:rFonts w:ascii="Tahoma" w:eastAsia="Times New Roman" w:hAnsi="Tahoma" w:cs="Tahoma"/>
      <w:sz w:val="16"/>
      <w:lang w:eastAsia="en-US"/>
    </w:rPr>
  </w:style>
  <w:style w:type="character" w:styleId="Emphasis">
    <w:name w:val="Emphasis"/>
    <w:basedOn w:val="DefaultParagraphFont"/>
    <w:uiPriority w:val="99"/>
    <w:qFormat/>
    <w:rsid w:val="00CB79B2"/>
    <w:rPr>
      <w:rFonts w:cs="Times New Roman"/>
      <w:i/>
      <w:iCs/>
    </w:rPr>
  </w:style>
  <w:style w:type="table" w:styleId="TableGrid">
    <w:name w:val="Table Grid"/>
    <w:basedOn w:val="TableNormal"/>
    <w:uiPriority w:val="99"/>
    <w:rsid w:val="00CB7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31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3188"/>
    <w:rPr>
      <w:rFonts w:eastAsia="Times New Roman" w:cs="Times New Roman"/>
      <w:lang w:eastAsia="en-US"/>
    </w:rPr>
  </w:style>
  <w:style w:type="paragraph" w:styleId="Footer">
    <w:name w:val="footer"/>
    <w:basedOn w:val="Normal"/>
    <w:link w:val="FooterChar"/>
    <w:uiPriority w:val="99"/>
    <w:semiHidden/>
    <w:rsid w:val="00B631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3188"/>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ps.virginia.edu/audience/student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ps.virginia.edu/audience/students" TargetMode="External"/><Relationship Id="rId17" Type="http://schemas.openxmlformats.org/officeDocument/2006/relationships/hyperlink" Target="http://support.blackboardcollaborate.com" TargetMode="External"/><Relationship Id="rId2" Type="http://schemas.openxmlformats.org/officeDocument/2006/relationships/styles" Target="styles.xml"/><Relationship Id="rId16" Type="http://schemas.openxmlformats.org/officeDocument/2006/relationships/hyperlink" Target="mailto:scpshelpdesk@virgini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ginia.edu/studenthealth/sdac.html" TargetMode="External"/><Relationship Id="rId5" Type="http://schemas.openxmlformats.org/officeDocument/2006/relationships/webSettings" Target="webSettings.xml"/><Relationship Id="rId15" Type="http://schemas.openxmlformats.org/officeDocument/2006/relationships/hyperlink" Target="mailto:collab-support@virginia.edu" TargetMode="External"/><Relationship Id="rId10" Type="http://schemas.openxmlformats.org/officeDocument/2006/relationships/hyperlink" Target="http://records.ureg.virginia.edu/content.php?catoid=28&amp;navoid=7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cl8p@virginia.edu" TargetMode="External"/><Relationship Id="rId14" Type="http://schemas.openxmlformats.org/officeDocument/2006/relationships/hyperlink" Target="mailto:scpshelpdesk@virginia.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dc:creator>
  <cp:lastModifiedBy>KCLowe</cp:lastModifiedBy>
  <cp:revision>2</cp:revision>
  <dcterms:created xsi:type="dcterms:W3CDTF">2014-04-24T15:20:00Z</dcterms:created>
  <dcterms:modified xsi:type="dcterms:W3CDTF">2014-04-24T15:20:00Z</dcterms:modified>
</cp:coreProperties>
</file>