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6057BBB6" w14:textId="77777777" w:rsidR="008422B6" w:rsidRDefault="008422B6"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p w14:paraId="20C92297" w14:textId="77777777" w:rsidR="008422B6" w:rsidRDefault="008422B6" w:rsidP="00AB5507">
      <w:pPr>
        <w:spacing w:after="0" w:line="240" w:lineRule="auto"/>
        <w:jc w:val="center"/>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1850"/>
        <w:gridCol w:w="1404"/>
        <w:gridCol w:w="1296"/>
        <w:gridCol w:w="2430"/>
        <w:gridCol w:w="3173"/>
        <w:gridCol w:w="27"/>
      </w:tblGrid>
      <w:tr w:rsidR="007819A2" w:rsidRPr="007819A2" w14:paraId="31A68AEB" w14:textId="77777777" w:rsidTr="003C34E7">
        <w:trPr>
          <w:trHeight w:val="854"/>
          <w:jc w:val="center"/>
        </w:trPr>
        <w:tc>
          <w:tcPr>
            <w:tcW w:w="10180" w:type="dxa"/>
            <w:gridSpan w:val="6"/>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BB70DF">
        <w:trPr>
          <w:gridAfter w:val="1"/>
          <w:wAfter w:w="27" w:type="dxa"/>
          <w:trHeight w:val="665"/>
          <w:jc w:val="center"/>
        </w:trPr>
        <w:tc>
          <w:tcPr>
            <w:tcW w:w="1850"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14:paraId="3EA001F1" w14:textId="63685456" w:rsidR="007819A2" w:rsidRPr="008422B6" w:rsidRDefault="005921C9" w:rsidP="00CF3545">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3545">
              <w:rPr>
                <w:rFonts w:ascii="Arial" w:hAnsi="Arial" w:cs="Arial"/>
                <w:sz w:val="20"/>
                <w:szCs w:val="20"/>
                <w:shd w:val="clear" w:color="auto" w:fill="D9D9D9" w:themeFill="background1" w:themeFillShade="D9"/>
              </w:rPr>
              <w:t>NCPR 500</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14:paraId="6CD893D4" w14:textId="7835984B" w:rsidR="007819A2" w:rsidRPr="008422B6" w:rsidRDefault="005921C9" w:rsidP="00CF3545">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3545">
              <w:rPr>
                <w:rFonts w:ascii="Arial" w:hAnsi="Arial" w:cs="Arial"/>
                <w:noProof/>
                <w:sz w:val="20"/>
                <w:szCs w:val="20"/>
                <w:shd w:val="clear" w:color="auto" w:fill="D9D9D9" w:themeFill="background1" w:themeFillShade="D9"/>
              </w:rPr>
              <w:t>Oersonal Financial Planning</w:t>
            </w:r>
            <w:r w:rsidRPr="008422B6">
              <w:rPr>
                <w:rFonts w:ascii="Arial" w:hAnsi="Arial" w:cs="Arial"/>
                <w:sz w:val="20"/>
                <w:szCs w:val="20"/>
                <w:shd w:val="clear" w:color="auto" w:fill="D9D9D9" w:themeFill="background1" w:themeFillShade="D9"/>
              </w:rPr>
              <w:fldChar w:fldCharType="end"/>
            </w:r>
          </w:p>
        </w:tc>
      </w:tr>
      <w:tr w:rsidR="00BB70DF" w:rsidRPr="007819A2" w14:paraId="632BD2D0" w14:textId="77777777" w:rsidTr="00E31B7E">
        <w:trPr>
          <w:gridAfter w:val="1"/>
          <w:wAfter w:w="27" w:type="dxa"/>
          <w:trHeight w:val="1547"/>
          <w:jc w:val="center"/>
        </w:trPr>
        <w:tc>
          <w:tcPr>
            <w:tcW w:w="1850" w:type="dxa"/>
            <w:vAlign w:val="center"/>
          </w:tcPr>
          <w:p w14:paraId="758E1602" w14:textId="5C1101BC"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14:paraId="2F6F4360" w14:textId="77777777" w:rsidR="00BB70DF" w:rsidRPr="009A5729" w:rsidRDefault="00BB70DF" w:rsidP="00BB70DF">
            <w:pPr>
              <w:rPr>
                <w:rFonts w:ascii="Arial" w:hAnsi="Arial" w:cs="Arial"/>
                <w:b/>
                <w:sz w:val="12"/>
                <w:szCs w:val="12"/>
              </w:rPr>
            </w:pPr>
          </w:p>
          <w:p w14:paraId="5A78973C" w14:textId="77777777" w:rsidR="00BB70DF" w:rsidRPr="009A5729" w:rsidRDefault="00BB70DF"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232390">
              <w:rPr>
                <w:rFonts w:ascii="Arial" w:hAnsi="Arial" w:cs="Arial"/>
                <w:b/>
                <w:sz w:val="18"/>
                <w:szCs w:val="18"/>
                <w:shd w:val="clear" w:color="auto" w:fill="D9D9D9" w:themeFill="background1" w:themeFillShade="D9"/>
              </w:rPr>
            </w:r>
            <w:r w:rsidR="00232390">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5F4EBF13" w14:textId="77777777" w:rsidR="00BB70DF" w:rsidRPr="009A5729" w:rsidRDefault="00BB70DF" w:rsidP="00BB70DF">
            <w:pPr>
              <w:rPr>
                <w:rFonts w:ascii="Arial" w:hAnsi="Arial" w:cs="Arial"/>
                <w:b/>
                <w:sz w:val="12"/>
                <w:szCs w:val="12"/>
              </w:rPr>
            </w:pPr>
          </w:p>
          <w:p w14:paraId="6B05136B"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val="0"/>
                  </w:checkBox>
                </w:ffData>
              </w:fldChar>
            </w:r>
            <w:r w:rsidRPr="00BB70DF">
              <w:rPr>
                <w:rFonts w:ascii="Arial" w:hAnsi="Arial" w:cs="Arial"/>
                <w:i/>
                <w:sz w:val="18"/>
                <w:szCs w:val="18"/>
                <w:shd w:val="clear" w:color="auto" w:fill="D9D9D9" w:themeFill="background1" w:themeFillShade="D9"/>
              </w:rPr>
              <w:instrText xml:space="preserve"> FORMCHECKBOX </w:instrText>
            </w:r>
            <w:r w:rsidR="00232390">
              <w:rPr>
                <w:rFonts w:ascii="Arial" w:hAnsi="Arial" w:cs="Arial"/>
                <w:i/>
                <w:sz w:val="18"/>
                <w:szCs w:val="18"/>
                <w:shd w:val="clear" w:color="auto" w:fill="D9D9D9" w:themeFill="background1" w:themeFillShade="D9"/>
              </w:rPr>
            </w:r>
            <w:r w:rsidR="00232390">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Undergraduate</w:t>
            </w:r>
          </w:p>
          <w:p w14:paraId="3CC6CFB4" w14:textId="77777777" w:rsidR="00BB70DF" w:rsidRPr="00BB70DF" w:rsidRDefault="00BB70DF" w:rsidP="00BB70DF">
            <w:pPr>
              <w:ind w:left="252"/>
              <w:rPr>
                <w:rFonts w:ascii="Arial" w:hAnsi="Arial" w:cs="Arial"/>
                <w:i/>
                <w:sz w:val="12"/>
                <w:szCs w:val="12"/>
              </w:rPr>
            </w:pPr>
          </w:p>
          <w:p w14:paraId="321B1285"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Pr="00BB70DF">
              <w:rPr>
                <w:rFonts w:ascii="Arial" w:hAnsi="Arial" w:cs="Arial"/>
                <w:i/>
                <w:sz w:val="18"/>
                <w:szCs w:val="18"/>
                <w:shd w:val="clear" w:color="auto" w:fill="D9D9D9" w:themeFill="background1" w:themeFillShade="D9"/>
              </w:rPr>
              <w:instrText xml:space="preserve"> FORMCHECKBOX </w:instrText>
            </w:r>
            <w:r w:rsidR="00232390">
              <w:rPr>
                <w:rFonts w:ascii="Arial" w:hAnsi="Arial" w:cs="Arial"/>
                <w:i/>
                <w:sz w:val="18"/>
                <w:szCs w:val="18"/>
                <w:shd w:val="clear" w:color="auto" w:fill="D9D9D9" w:themeFill="background1" w:themeFillShade="D9"/>
              </w:rPr>
            </w:r>
            <w:r w:rsidR="00232390">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Graduate</w:t>
            </w:r>
          </w:p>
          <w:p w14:paraId="443C3CD2" w14:textId="77777777" w:rsidR="00BB70DF" w:rsidRDefault="00BB70DF" w:rsidP="00BB70DF">
            <w:pPr>
              <w:rPr>
                <w:rFonts w:ascii="Arial" w:hAnsi="Arial" w:cs="Arial"/>
                <w:b/>
                <w:sz w:val="12"/>
                <w:szCs w:val="12"/>
              </w:rPr>
            </w:pPr>
          </w:p>
          <w:p w14:paraId="42044010" w14:textId="66B9B4EF" w:rsidR="00757992" w:rsidRDefault="00BB70DF"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CF3545" w:rsidRPr="009A5729">
              <w:rPr>
                <w:rFonts w:ascii="Arial" w:hAnsi="Arial" w:cs="Arial"/>
                <w:b/>
                <w:sz w:val="18"/>
                <w:szCs w:val="18"/>
                <w:shd w:val="clear" w:color="auto" w:fill="D9D9D9" w:themeFill="background1" w:themeFillShade="D9"/>
              </w:rPr>
            </w:r>
            <w:r w:rsidR="00232390">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5E814310" w:rsidR="00757992" w:rsidRPr="009A5729" w:rsidRDefault="00757992" w:rsidP="00BB70DF">
            <w:pPr>
              <w:rPr>
                <w:rFonts w:ascii="Arial" w:hAnsi="Arial" w:cs="Arial"/>
                <w:b/>
                <w:sz w:val="18"/>
                <w:szCs w:val="18"/>
              </w:rPr>
            </w:pPr>
          </w:p>
        </w:tc>
        <w:tc>
          <w:tcPr>
            <w:tcW w:w="2430" w:type="dxa"/>
            <w:vAlign w:val="center"/>
          </w:tcPr>
          <w:p w14:paraId="01987A4D" w14:textId="00431478"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14:paraId="782475EE" w14:textId="77777777" w:rsidR="00BB70DF" w:rsidRPr="009A5729" w:rsidRDefault="00BB70DF" w:rsidP="00AB5507">
            <w:pPr>
              <w:rPr>
                <w:rFonts w:ascii="Arial" w:hAnsi="Arial" w:cs="Arial"/>
                <w:b/>
                <w:sz w:val="12"/>
                <w:szCs w:val="12"/>
              </w:rPr>
            </w:pPr>
          </w:p>
          <w:p w14:paraId="2B58774C" w14:textId="464BD8B1"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CF3545" w:rsidRPr="009A5729">
              <w:rPr>
                <w:rFonts w:ascii="Arial" w:hAnsi="Arial" w:cs="Arial"/>
                <w:b/>
                <w:sz w:val="18"/>
                <w:szCs w:val="18"/>
                <w:shd w:val="clear" w:color="auto" w:fill="D9D9D9" w:themeFill="background1" w:themeFillShade="D9"/>
              </w:rPr>
            </w:r>
            <w:r w:rsidR="00232390">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BB70DF" w:rsidRPr="009A5729" w:rsidRDefault="00BB70DF" w:rsidP="00AB5507">
            <w:pPr>
              <w:rPr>
                <w:rFonts w:ascii="Arial" w:hAnsi="Arial" w:cs="Arial"/>
                <w:b/>
                <w:sz w:val="12"/>
                <w:szCs w:val="12"/>
              </w:rPr>
            </w:pPr>
          </w:p>
          <w:p w14:paraId="2C423159" w14:textId="77777777"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232390">
              <w:rPr>
                <w:rFonts w:ascii="Arial" w:hAnsi="Arial" w:cs="Arial"/>
                <w:b/>
                <w:sz w:val="18"/>
                <w:szCs w:val="18"/>
                <w:shd w:val="clear" w:color="auto" w:fill="D9D9D9" w:themeFill="background1" w:themeFillShade="D9"/>
              </w:rPr>
            </w:r>
            <w:r w:rsidR="00232390">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BB70DF" w:rsidRPr="009A5729" w:rsidRDefault="00BB70DF" w:rsidP="00AB5507">
            <w:pPr>
              <w:rPr>
                <w:rFonts w:ascii="Arial" w:hAnsi="Arial" w:cs="Arial"/>
                <w:b/>
                <w:sz w:val="12"/>
                <w:szCs w:val="12"/>
              </w:rPr>
            </w:pPr>
          </w:p>
          <w:p w14:paraId="519884CF" w14:textId="019E115A" w:rsidR="00BB70DF" w:rsidRPr="00EB2EAA" w:rsidRDefault="00BB70DF"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232390">
              <w:rPr>
                <w:rFonts w:ascii="Arial" w:hAnsi="Arial" w:cs="Arial"/>
                <w:b/>
                <w:sz w:val="18"/>
                <w:szCs w:val="18"/>
                <w:shd w:val="clear" w:color="auto" w:fill="D9D9D9" w:themeFill="background1" w:themeFillShade="D9"/>
              </w:rPr>
            </w:r>
            <w:r w:rsidR="00232390">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2460E74A"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3545" w:rsidRPr="00CF3545">
        <w:rPr>
          <w:rFonts w:ascii="Arial" w:hAnsi="Arial" w:cs="Arial"/>
          <w:noProof/>
          <w:sz w:val="20"/>
          <w:szCs w:val="20"/>
          <w:shd w:val="clear" w:color="auto" w:fill="D9D9D9" w:themeFill="background1" w:themeFillShade="D9"/>
        </w:rPr>
        <w:t>Introduces the concepts of the financial planning process, client/planner interactions, time value of money applications, personal financial statements development and assessment, cash flow and debt management, and asset acquisition. Other topics include education planning, planning elements of risk management, investment planning, and retirement planning, special needs planning review, integrating planning recommendations, financial planning ethics review, and an overview of practice management concepts.</w:t>
      </w:r>
      <w:r w:rsidRPr="008422B6">
        <w:rPr>
          <w:rFonts w:ascii="Arial" w:hAnsi="Arial" w:cs="Arial"/>
          <w:sz w:val="20"/>
          <w:szCs w:val="20"/>
          <w:shd w:val="clear" w:color="auto" w:fill="D9D9D9" w:themeFill="background1" w:themeFillShade="D9"/>
        </w:rPr>
        <w:fldChar w:fldCharType="end"/>
      </w:r>
    </w:p>
    <w:p w14:paraId="022C17BB" w14:textId="77777777" w:rsidR="00C014C9" w:rsidRPr="00EB2EAA" w:rsidRDefault="00C014C9" w:rsidP="00AB5507">
      <w:pPr>
        <w:spacing w:after="0" w:line="240" w:lineRule="auto"/>
        <w:ind w:left="-180"/>
        <w:rPr>
          <w:rFonts w:ascii="Arial" w:hAnsi="Arial" w:cs="Arial"/>
          <w:sz w:val="20"/>
          <w:szCs w:val="20"/>
        </w:rPr>
      </w:pPr>
    </w:p>
    <w:p w14:paraId="70971B00" w14:textId="77777777" w:rsidR="00C014C9" w:rsidRPr="00EB2EAA" w:rsidRDefault="00C014C9" w:rsidP="00AB5507">
      <w:pPr>
        <w:spacing w:after="0" w:line="240" w:lineRule="auto"/>
        <w:ind w:left="-180"/>
        <w:rPr>
          <w:rFonts w:ascii="Arial" w:hAnsi="Arial" w:cs="Arial"/>
          <w:sz w:val="20"/>
          <w:szCs w:val="20"/>
        </w:rPr>
      </w:pPr>
    </w:p>
    <w:p w14:paraId="6FF3C66F" w14:textId="77777777" w:rsidR="00C014C9" w:rsidRPr="00EB2EAA" w:rsidRDefault="00C014C9" w:rsidP="00AB5507">
      <w:pPr>
        <w:spacing w:after="0" w:line="240" w:lineRule="auto"/>
        <w:ind w:left="-180"/>
        <w:rPr>
          <w:rFonts w:ascii="Arial" w:hAnsi="Arial" w:cs="Arial"/>
          <w:sz w:val="20"/>
          <w:szCs w:val="20"/>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0BC04469" w14:textId="77777777" w:rsidR="00CF3545" w:rsidRPr="00CF3545" w:rsidRDefault="005921C9" w:rsidP="00CF3545">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3545" w:rsidRPr="00CF3545">
        <w:rPr>
          <w:rFonts w:ascii="Arial" w:hAnsi="Arial" w:cs="Arial"/>
          <w:noProof/>
          <w:sz w:val="20"/>
          <w:szCs w:val="20"/>
          <w:shd w:val="clear" w:color="auto" w:fill="D9D9D9" w:themeFill="background1" w:themeFillShade="D9"/>
        </w:rPr>
        <w:t>The student should:</w:t>
      </w:r>
    </w:p>
    <w:p w14:paraId="6A0D1EE6"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 xml:space="preserve">Demonstrate an understanding of the importance of the time value of money in financial planning. </w:t>
      </w:r>
    </w:p>
    <w:p w14:paraId="14674496"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Examine the economic, social, political, and technological environment and be able to determine how financial plans should accommodate those environments.</w:t>
      </w:r>
    </w:p>
    <w:p w14:paraId="58BED89A"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Identify the potential goals a client may have, help them enunciate their goals and evaluate strategies to help clients achieve their goals.</w:t>
      </w:r>
    </w:p>
    <w:p w14:paraId="2C8868EF"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Construct personal financial statements and use ratios and other techniques to analyze these statements.</w:t>
      </w:r>
    </w:p>
    <w:p w14:paraId="082E5C43"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Evaluate the use of credit and planned borrowing to meet household consumption, asset acquisition and other financing needs.</w:t>
      </w:r>
    </w:p>
    <w:p w14:paraId="75963C18"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Identify strengths and weaknesses in a client’s initial situation and determine opportunities for problem solving.</w:t>
      </w:r>
    </w:p>
    <w:p w14:paraId="1F8C690B"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p>
    <w:p w14:paraId="68A69C71"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In addition to developing technical expertise in the course subject matter, this course develops and fosters:</w:t>
      </w:r>
    </w:p>
    <w:p w14:paraId="5ACC85E6"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Communication skills, both written and oral</w:t>
      </w:r>
    </w:p>
    <w:p w14:paraId="7339A324"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Critical thinking</w:t>
      </w:r>
    </w:p>
    <w:p w14:paraId="05348D13"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Decision-making</w:t>
      </w:r>
    </w:p>
    <w:p w14:paraId="4C14C215"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Team work</w:t>
      </w:r>
    </w:p>
    <w:p w14:paraId="53667199"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Intellectual curiosity and lifelong learning</w:t>
      </w:r>
    </w:p>
    <w:p w14:paraId="754E93BC" w14:textId="3CAE74B6"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end"/>
      </w:r>
    </w:p>
    <w:p w14:paraId="62868629" w14:textId="77777777" w:rsidR="00C014C9" w:rsidRPr="00EB2EAA" w:rsidRDefault="00C014C9" w:rsidP="00AB5507">
      <w:pPr>
        <w:spacing w:after="0" w:line="240" w:lineRule="auto"/>
        <w:ind w:left="-180"/>
        <w:rPr>
          <w:rFonts w:ascii="Arial" w:hAnsi="Arial" w:cs="Arial"/>
          <w:sz w:val="20"/>
          <w:szCs w:val="20"/>
        </w:rPr>
      </w:pPr>
    </w:p>
    <w:p w14:paraId="5DD5BE44" w14:textId="77777777" w:rsidR="00C014C9" w:rsidRPr="00EB2EAA" w:rsidRDefault="00C014C9" w:rsidP="00AB5507">
      <w:pPr>
        <w:spacing w:after="0" w:line="240" w:lineRule="auto"/>
        <w:ind w:left="-180"/>
        <w:rPr>
          <w:rFonts w:ascii="Arial" w:hAnsi="Arial" w:cs="Arial"/>
          <w:sz w:val="20"/>
          <w:szCs w:val="20"/>
        </w:rPr>
      </w:pPr>
    </w:p>
    <w:p w14:paraId="6BF11BB4" w14:textId="77777777" w:rsidR="00C014C9" w:rsidRPr="00EB2EAA" w:rsidRDefault="00C014C9" w:rsidP="00AB5507">
      <w:pPr>
        <w:spacing w:after="0" w:line="240" w:lineRule="auto"/>
        <w:ind w:left="-180"/>
        <w:rPr>
          <w:rFonts w:ascii="Arial" w:hAnsi="Arial" w:cs="Arial"/>
          <w:sz w:val="20"/>
          <w:szCs w:val="20"/>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1F1A2D05" w14:textId="77777777" w:rsidR="00CF3545" w:rsidRPr="00CF3545" w:rsidRDefault="005921C9" w:rsidP="00CF3545">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3545" w:rsidRPr="00CF3545">
        <w:rPr>
          <w:rFonts w:ascii="Arial" w:hAnsi="Arial" w:cs="Arial"/>
          <w:noProof/>
          <w:sz w:val="20"/>
          <w:szCs w:val="20"/>
          <w:shd w:val="clear" w:color="auto" w:fill="D9D9D9" w:themeFill="background1" w:themeFillShade="D9"/>
        </w:rPr>
        <w:t>Tests will consist of short story problems mini cases, true/false, fill-in-the-blanks, and short computational problems. There will be three tests during the semester.</w:t>
      </w:r>
    </w:p>
    <w:p w14:paraId="4A3DDE59"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p>
    <w:p w14:paraId="4287EBC0"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Grading: Grading criteria for the class will be as follows. For credit, a grade of 70 or higher is required by both the CFP Board and UVA requires.</w:t>
      </w:r>
    </w:p>
    <w:p w14:paraId="736C0268"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p>
    <w:p w14:paraId="11A551EF"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The final grade for the class will be calculated as follows:</w:t>
      </w:r>
    </w:p>
    <w:p w14:paraId="0E4504EF"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w:t>
      </w:r>
      <w:r w:rsidRPr="00CF3545">
        <w:rPr>
          <w:rFonts w:ascii="Arial" w:hAnsi="Arial" w:cs="Arial"/>
          <w:noProof/>
          <w:sz w:val="20"/>
          <w:szCs w:val="20"/>
          <w:shd w:val="clear" w:color="auto" w:fill="D9D9D9" w:themeFill="background1" w:themeFillShade="D9"/>
        </w:rPr>
        <w:tab/>
        <w:t>Three in-class tests worth 33% each.</w:t>
      </w:r>
    </w:p>
    <w:p w14:paraId="08DB06C4"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p>
    <w:p w14:paraId="559F3AAF"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Grading Breakdown</w:t>
      </w:r>
      <w:r w:rsidRPr="00CF3545">
        <w:rPr>
          <w:rFonts w:ascii="Arial" w:hAnsi="Arial" w:cs="Arial"/>
          <w:noProof/>
          <w:sz w:val="20"/>
          <w:szCs w:val="20"/>
          <w:shd w:val="clear" w:color="auto" w:fill="D9D9D9" w:themeFill="background1" w:themeFillShade="D9"/>
        </w:rPr>
        <w:tab/>
        <w:t>Pct</w:t>
      </w:r>
    </w:p>
    <w:p w14:paraId="589B2F3A"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Participation</w:t>
      </w:r>
      <w:r w:rsidRPr="00CF3545">
        <w:rPr>
          <w:rFonts w:ascii="Arial" w:hAnsi="Arial" w:cs="Arial"/>
          <w:noProof/>
          <w:sz w:val="20"/>
          <w:szCs w:val="20"/>
          <w:shd w:val="clear" w:color="auto" w:fill="D9D9D9" w:themeFill="background1" w:themeFillShade="D9"/>
        </w:rPr>
        <w:tab/>
        <w:t>Fudge factor</w:t>
      </w:r>
    </w:p>
    <w:p w14:paraId="546FB43D"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Tests*</w:t>
      </w:r>
      <w:r w:rsidRPr="00CF3545">
        <w:rPr>
          <w:rFonts w:ascii="Arial" w:hAnsi="Arial" w:cs="Arial"/>
          <w:noProof/>
          <w:sz w:val="20"/>
          <w:szCs w:val="20"/>
          <w:shd w:val="clear" w:color="auto" w:fill="D9D9D9" w:themeFill="background1" w:themeFillShade="D9"/>
        </w:rPr>
        <w:tab/>
        <w:t>100%</w:t>
      </w:r>
    </w:p>
    <w:p w14:paraId="5C625EC7"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ab/>
      </w:r>
    </w:p>
    <w:p w14:paraId="44DAD13C"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Total</w:t>
      </w:r>
      <w:r w:rsidRPr="00CF3545">
        <w:rPr>
          <w:rFonts w:ascii="Arial" w:hAnsi="Arial" w:cs="Arial"/>
          <w:noProof/>
          <w:sz w:val="20"/>
          <w:szCs w:val="20"/>
          <w:shd w:val="clear" w:color="auto" w:fill="D9D9D9" w:themeFill="background1" w:themeFillShade="D9"/>
        </w:rPr>
        <w:tab/>
        <w:t>100%</w:t>
      </w:r>
    </w:p>
    <w:p w14:paraId="1999B594"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p>
    <w:p w14:paraId="38D7ACE2"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p>
    <w:p w14:paraId="451023D5"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Grading Scale:</w:t>
      </w:r>
    </w:p>
    <w:p w14:paraId="173B7208"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P</w:t>
      </w:r>
      <w:r w:rsidRPr="00CF3545">
        <w:rPr>
          <w:rFonts w:ascii="Arial" w:hAnsi="Arial" w:cs="Arial"/>
          <w:noProof/>
          <w:sz w:val="20"/>
          <w:szCs w:val="20"/>
          <w:shd w:val="clear" w:color="auto" w:fill="D9D9D9" w:themeFill="background1" w:themeFillShade="D9"/>
        </w:rPr>
        <w:tab/>
        <w:t>70-100</w:t>
      </w:r>
    </w:p>
    <w:p w14:paraId="4D01CACB" w14:textId="5E92539A" w:rsidR="00C014C9" w:rsidRPr="008422B6" w:rsidRDefault="00CF3545" w:rsidP="00CF3545">
      <w:pPr>
        <w:spacing w:after="0" w:line="240" w:lineRule="auto"/>
        <w:ind w:left="-540" w:firstLine="360"/>
        <w:rPr>
          <w:rFonts w:ascii="Arial" w:hAnsi="Arial" w:cs="Arial"/>
          <w:sz w:val="20"/>
          <w:szCs w:val="20"/>
        </w:rPr>
      </w:pPr>
      <w:r w:rsidRPr="00CF3545">
        <w:rPr>
          <w:rFonts w:ascii="Arial" w:hAnsi="Arial" w:cs="Arial"/>
          <w:noProof/>
          <w:sz w:val="20"/>
          <w:szCs w:val="20"/>
          <w:shd w:val="clear" w:color="auto" w:fill="D9D9D9" w:themeFill="background1" w:themeFillShade="D9"/>
        </w:rPr>
        <w:t>F</w:t>
      </w:r>
      <w:r w:rsidRPr="00CF3545">
        <w:rPr>
          <w:rFonts w:ascii="Arial" w:hAnsi="Arial" w:cs="Arial"/>
          <w:noProof/>
          <w:sz w:val="20"/>
          <w:szCs w:val="20"/>
          <w:shd w:val="clear" w:color="auto" w:fill="D9D9D9" w:themeFill="background1" w:themeFillShade="D9"/>
        </w:rPr>
        <w:tab/>
        <w:t>69 and below</w:t>
      </w:r>
      <w:r w:rsidR="005921C9" w:rsidRPr="008422B6">
        <w:rPr>
          <w:rFonts w:ascii="Arial" w:hAnsi="Arial" w:cs="Arial"/>
          <w:sz w:val="20"/>
          <w:szCs w:val="20"/>
          <w:shd w:val="clear" w:color="auto" w:fill="D9D9D9" w:themeFill="background1" w:themeFillShade="D9"/>
        </w:rPr>
        <w:fldChar w:fldCharType="end"/>
      </w:r>
    </w:p>
    <w:p w14:paraId="58CDB466" w14:textId="77777777" w:rsidR="00C014C9" w:rsidRPr="00EB2EAA" w:rsidRDefault="00C014C9" w:rsidP="00AB5507">
      <w:pPr>
        <w:spacing w:after="0" w:line="240" w:lineRule="auto"/>
        <w:ind w:left="-180"/>
        <w:rPr>
          <w:rFonts w:ascii="Arial" w:hAnsi="Arial" w:cs="Arial"/>
          <w:sz w:val="20"/>
          <w:szCs w:val="20"/>
        </w:rPr>
      </w:pPr>
    </w:p>
    <w:p w14:paraId="668E810C" w14:textId="77777777" w:rsidR="00C014C9" w:rsidRPr="00EB2EAA" w:rsidRDefault="00C014C9" w:rsidP="00AB5507">
      <w:pPr>
        <w:spacing w:after="0" w:line="240" w:lineRule="auto"/>
        <w:ind w:left="-180"/>
        <w:rPr>
          <w:rFonts w:ascii="Arial" w:hAnsi="Arial" w:cs="Arial"/>
          <w:sz w:val="20"/>
          <w:szCs w:val="20"/>
        </w:rPr>
      </w:pPr>
    </w:p>
    <w:p w14:paraId="03F99AF4" w14:textId="77777777" w:rsidR="00C014C9" w:rsidRPr="00EB2EAA" w:rsidRDefault="00C014C9" w:rsidP="00AB5507">
      <w:pPr>
        <w:spacing w:after="0" w:line="240" w:lineRule="auto"/>
        <w:ind w:left="-180"/>
        <w:rPr>
          <w:rFonts w:ascii="Arial" w:hAnsi="Arial" w:cs="Arial"/>
          <w:sz w:val="20"/>
          <w:szCs w:val="20"/>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19D75642" w14:textId="50EB1CF8"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3545" w:rsidRPr="00CF3545">
        <w:rPr>
          <w:rFonts w:ascii="Arial" w:hAnsi="Arial" w:cs="Arial"/>
          <w:noProof/>
          <w:sz w:val="20"/>
          <w:szCs w:val="20"/>
          <w:shd w:val="clear" w:color="auto" w:fill="D9D9D9" w:themeFill="background1" w:themeFillShade="D9"/>
        </w:rPr>
        <w:t xml:space="preserve">Michael A. Dalton, Fundamentals of Financial Planning (2013), 3rd Ed. Money Education. St. Rose, LA. </w:t>
      </w:r>
      <w:r w:rsidRPr="008422B6">
        <w:rPr>
          <w:rFonts w:ascii="Arial" w:hAnsi="Arial" w:cs="Arial"/>
          <w:sz w:val="20"/>
          <w:szCs w:val="20"/>
          <w:shd w:val="clear" w:color="auto" w:fill="D9D9D9" w:themeFill="background1" w:themeFillShade="D9"/>
        </w:rPr>
        <w:fldChar w:fldCharType="end"/>
      </w:r>
    </w:p>
    <w:p w14:paraId="7514F3DF" w14:textId="77777777" w:rsidR="00C014C9" w:rsidRPr="00EB2EAA" w:rsidRDefault="00C014C9" w:rsidP="00AB5507">
      <w:pPr>
        <w:spacing w:after="0" w:line="240" w:lineRule="auto"/>
        <w:ind w:left="-180"/>
        <w:rPr>
          <w:rFonts w:ascii="Arial" w:hAnsi="Arial" w:cs="Arial"/>
          <w:sz w:val="20"/>
          <w:szCs w:val="20"/>
        </w:rPr>
      </w:pPr>
    </w:p>
    <w:p w14:paraId="3FDCA04E" w14:textId="77777777" w:rsidR="00C014C9" w:rsidRPr="00EB2EAA" w:rsidRDefault="00C014C9" w:rsidP="00AB5507">
      <w:pPr>
        <w:spacing w:after="0" w:line="240" w:lineRule="auto"/>
        <w:ind w:left="-180"/>
        <w:rPr>
          <w:rFonts w:ascii="Arial" w:hAnsi="Arial" w:cs="Arial"/>
          <w:sz w:val="20"/>
          <w:szCs w:val="20"/>
        </w:rPr>
      </w:pPr>
    </w:p>
    <w:p w14:paraId="0DFEB891" w14:textId="77777777" w:rsidR="00C014C9" w:rsidRPr="00EB2EAA" w:rsidRDefault="00C014C9" w:rsidP="00AB5507">
      <w:pPr>
        <w:spacing w:after="0" w:line="240" w:lineRule="auto"/>
        <w:ind w:left="-180"/>
        <w:rPr>
          <w:rFonts w:ascii="Arial" w:hAnsi="Arial" w:cs="Arial"/>
          <w:sz w:val="20"/>
          <w:szCs w:val="20"/>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2314F7C3" w14:textId="77777777" w:rsidR="00CF3545" w:rsidRPr="00CF3545" w:rsidRDefault="005921C9" w:rsidP="00CF3545">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3545" w:rsidRPr="00CF3545">
        <w:rPr>
          <w:rFonts w:ascii="Arial" w:hAnsi="Arial" w:cs="Arial"/>
          <w:noProof/>
          <w:sz w:val="20"/>
          <w:szCs w:val="20"/>
          <w:shd w:val="clear" w:color="auto" w:fill="D9D9D9" w:themeFill="background1" w:themeFillShade="D9"/>
        </w:rPr>
        <w:t>Other Required Materials:</w:t>
      </w:r>
    </w:p>
    <w:p w14:paraId="7671BC4B"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ab/>
        <w:t>Financial calculator – preferably HP-12C</w:t>
      </w:r>
    </w:p>
    <w:p w14:paraId="04517BE4"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p>
    <w:p w14:paraId="450A8A02" w14:textId="77777777" w:rsidR="00CF3545" w:rsidRPr="00CF3545" w:rsidRDefault="00CF3545" w:rsidP="00CF3545">
      <w:pPr>
        <w:spacing w:after="0" w:line="240" w:lineRule="auto"/>
        <w:ind w:left="-540" w:firstLine="360"/>
        <w:rPr>
          <w:rFonts w:ascii="Arial" w:hAnsi="Arial" w:cs="Arial"/>
          <w:noProof/>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Other Recommended Material:</w:t>
      </w:r>
      <w:r w:rsidRPr="00CF3545">
        <w:rPr>
          <w:rFonts w:ascii="Arial" w:hAnsi="Arial" w:cs="Arial"/>
          <w:noProof/>
          <w:sz w:val="20"/>
          <w:szCs w:val="20"/>
          <w:shd w:val="clear" w:color="auto" w:fill="D9D9D9" w:themeFill="background1" w:themeFillShade="D9"/>
        </w:rPr>
        <w:tab/>
      </w:r>
    </w:p>
    <w:p w14:paraId="63CDCE36" w14:textId="405D40B3" w:rsidR="00C014C9" w:rsidRPr="008422B6" w:rsidRDefault="00CF3545" w:rsidP="00CF3545">
      <w:pPr>
        <w:spacing w:after="0" w:line="240" w:lineRule="auto"/>
        <w:ind w:left="-540" w:firstLine="360"/>
        <w:rPr>
          <w:rFonts w:ascii="Arial" w:hAnsi="Arial" w:cs="Arial"/>
          <w:sz w:val="20"/>
          <w:szCs w:val="20"/>
          <w:shd w:val="clear" w:color="auto" w:fill="D9D9D9" w:themeFill="background1" w:themeFillShade="D9"/>
        </w:rPr>
      </w:pPr>
      <w:r w:rsidRPr="00CF3545">
        <w:rPr>
          <w:rFonts w:ascii="Arial" w:hAnsi="Arial" w:cs="Arial"/>
          <w:noProof/>
          <w:sz w:val="20"/>
          <w:szCs w:val="20"/>
          <w:shd w:val="clear" w:color="auto" w:fill="D9D9D9" w:themeFill="background1" w:themeFillShade="D9"/>
        </w:rPr>
        <w:t>Access to the Internet</w:t>
      </w:r>
      <w:r w:rsidR="005921C9" w:rsidRPr="008422B6">
        <w:rPr>
          <w:rFonts w:ascii="Arial" w:hAnsi="Arial" w:cs="Arial"/>
          <w:sz w:val="20"/>
          <w:szCs w:val="20"/>
          <w:shd w:val="clear" w:color="auto" w:fill="D9D9D9" w:themeFill="background1" w:themeFillShade="D9"/>
        </w:rPr>
        <w:fldChar w:fldCharType="end"/>
      </w:r>
    </w:p>
    <w:p w14:paraId="696CDD7C"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1079BF28"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C33A481"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0F1F4016" w14:textId="6C99A09C"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3545">
        <w:rPr>
          <w:rFonts w:ascii="Arial" w:hAnsi="Arial" w:cs="Arial"/>
          <w:noProof/>
          <w:sz w:val="20"/>
          <w:szCs w:val="20"/>
          <w:shd w:val="clear" w:color="auto" w:fill="D9D9D9" w:themeFill="background1" w:themeFillShade="D9"/>
        </w:rPr>
        <w:t>None.</w:t>
      </w:r>
      <w:bookmarkStart w:id="1" w:name="_GoBack"/>
      <w:bookmarkEnd w:id="1"/>
      <w:r w:rsidRPr="008422B6">
        <w:rPr>
          <w:rFonts w:ascii="Arial" w:hAnsi="Arial" w:cs="Arial"/>
          <w:sz w:val="20"/>
          <w:szCs w:val="20"/>
          <w:shd w:val="clear" w:color="auto" w:fill="D9D9D9" w:themeFill="background1" w:themeFillShade="D9"/>
        </w:rPr>
        <w:fldChar w:fldCharType="end"/>
      </w:r>
    </w:p>
    <w:p w14:paraId="3CEA3C65"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11BD592"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23DD0494"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2012" w14:textId="77777777" w:rsidR="00232390" w:rsidRDefault="00232390">
      <w:pPr>
        <w:spacing w:after="0" w:line="240" w:lineRule="auto"/>
      </w:pPr>
      <w:r>
        <w:separator/>
      </w:r>
    </w:p>
  </w:endnote>
  <w:endnote w:type="continuationSeparator" w:id="0">
    <w:p w14:paraId="65B635BF" w14:textId="77777777" w:rsidR="00232390" w:rsidRDefault="0023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altName w:val="Cambria"/>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232390"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545">
      <w:rPr>
        <w:rStyle w:val="PageNumber"/>
        <w:noProof/>
      </w:rPr>
      <w:t>1</w:t>
    </w:r>
    <w:r>
      <w:rPr>
        <w:rStyle w:val="PageNumber"/>
      </w:rPr>
      <w:fldChar w:fldCharType="end"/>
    </w:r>
  </w:p>
  <w:p w14:paraId="5B5000AE" w14:textId="51978B97" w:rsidR="002C145B" w:rsidRDefault="00EF3D32" w:rsidP="00D338E2">
    <w:pPr>
      <w:pStyle w:val="Footer"/>
      <w:ind w:right="360"/>
    </w:pPr>
    <w:r>
      <w:t>SCPS_</w:t>
    </w:r>
    <w:r w:rsidR="00637551">
      <w:t>Class_Overview</w:t>
    </w:r>
    <w:r w:rsidR="00D55CEE">
      <w:t>_</w:t>
    </w:r>
    <w:r w:rsidR="009B2AAF">
      <w:t>Template_</w:t>
    </w:r>
    <w:r w:rsidR="008422B6">
      <w:t>Fall</w:t>
    </w:r>
    <w:r w:rsidR="00D55CEE">
      <w:t>_12</w:t>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D4311" w14:textId="77777777" w:rsidR="00232390" w:rsidRDefault="00232390">
      <w:pPr>
        <w:spacing w:after="0" w:line="240" w:lineRule="auto"/>
      </w:pPr>
      <w:r>
        <w:separator/>
      </w:r>
    </w:p>
  </w:footnote>
  <w:footnote w:type="continuationSeparator" w:id="0">
    <w:p w14:paraId="72355971" w14:textId="77777777" w:rsidR="00232390" w:rsidRDefault="00232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73E9F"/>
    <w:rsid w:val="0013174B"/>
    <w:rsid w:val="00194B13"/>
    <w:rsid w:val="001B5374"/>
    <w:rsid w:val="001F120B"/>
    <w:rsid w:val="00223823"/>
    <w:rsid w:val="00232390"/>
    <w:rsid w:val="00247C90"/>
    <w:rsid w:val="002A4830"/>
    <w:rsid w:val="002A6349"/>
    <w:rsid w:val="002F15A4"/>
    <w:rsid w:val="00313668"/>
    <w:rsid w:val="00343D66"/>
    <w:rsid w:val="00364499"/>
    <w:rsid w:val="0036570E"/>
    <w:rsid w:val="003C34E7"/>
    <w:rsid w:val="003C3D32"/>
    <w:rsid w:val="003D7FE4"/>
    <w:rsid w:val="003F330F"/>
    <w:rsid w:val="00405950"/>
    <w:rsid w:val="0042752D"/>
    <w:rsid w:val="004E6B97"/>
    <w:rsid w:val="00517100"/>
    <w:rsid w:val="00555566"/>
    <w:rsid w:val="00570CA2"/>
    <w:rsid w:val="005921C9"/>
    <w:rsid w:val="005942A4"/>
    <w:rsid w:val="005B637B"/>
    <w:rsid w:val="005B6852"/>
    <w:rsid w:val="00637551"/>
    <w:rsid w:val="00664753"/>
    <w:rsid w:val="006977EE"/>
    <w:rsid w:val="006D57B4"/>
    <w:rsid w:val="0070289C"/>
    <w:rsid w:val="00751991"/>
    <w:rsid w:val="0075239C"/>
    <w:rsid w:val="00757992"/>
    <w:rsid w:val="0077553F"/>
    <w:rsid w:val="007819A2"/>
    <w:rsid w:val="007A6CD5"/>
    <w:rsid w:val="00827FC0"/>
    <w:rsid w:val="00842053"/>
    <w:rsid w:val="008422B6"/>
    <w:rsid w:val="008623A3"/>
    <w:rsid w:val="00877B54"/>
    <w:rsid w:val="008962DC"/>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B5507"/>
    <w:rsid w:val="00AB5D34"/>
    <w:rsid w:val="00AB6FAE"/>
    <w:rsid w:val="00AE0517"/>
    <w:rsid w:val="00B13F07"/>
    <w:rsid w:val="00BA2CAA"/>
    <w:rsid w:val="00BB70DF"/>
    <w:rsid w:val="00BF0E87"/>
    <w:rsid w:val="00BF6475"/>
    <w:rsid w:val="00C014C9"/>
    <w:rsid w:val="00C42A73"/>
    <w:rsid w:val="00C57498"/>
    <w:rsid w:val="00C9354E"/>
    <w:rsid w:val="00CB4A96"/>
    <w:rsid w:val="00CD20A5"/>
    <w:rsid w:val="00CE5CC7"/>
    <w:rsid w:val="00CF1666"/>
    <w:rsid w:val="00CF3545"/>
    <w:rsid w:val="00D15579"/>
    <w:rsid w:val="00D55CEE"/>
    <w:rsid w:val="00E04945"/>
    <w:rsid w:val="00E31B7E"/>
    <w:rsid w:val="00E54D6F"/>
    <w:rsid w:val="00EB2EAA"/>
    <w:rsid w:val="00EF3D32"/>
    <w:rsid w:val="00F2399B"/>
    <w:rsid w:val="00F54942"/>
    <w:rsid w:val="00F57247"/>
    <w:rsid w:val="00FB7F6E"/>
    <w:rsid w:val="00FE7F99"/>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15:docId w15:val="{8D553C4A-D26A-4373-A64B-EFD02A95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B5E8-5F03-414F-A2F6-831704B2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Richey</cp:lastModifiedBy>
  <cp:revision>2</cp:revision>
  <cp:lastPrinted>2012-02-01T16:00:00Z</cp:lastPrinted>
  <dcterms:created xsi:type="dcterms:W3CDTF">2014-08-08T17:28:00Z</dcterms:created>
  <dcterms:modified xsi:type="dcterms:W3CDTF">2014-08-08T17:28:00Z</dcterms:modified>
</cp:coreProperties>
</file>