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8E" w:rsidRDefault="00752B8E" w:rsidP="00752B8E">
      <w:r>
        <w:t xml:space="preserve">Title: </w:t>
      </w:r>
      <w:r w:rsidR="002E6CA2">
        <w:t>PLAN 5430 Land Development Workshop</w:t>
      </w:r>
    </w:p>
    <w:p w:rsidR="002E6CA2" w:rsidRDefault="00752B8E" w:rsidP="002E6CA2">
      <w:pPr>
        <w:rPr>
          <w:bCs/>
        </w:rPr>
      </w:pPr>
      <w:r>
        <w:t xml:space="preserve">Course Description:   </w:t>
      </w:r>
      <w:r w:rsidR="002347B2">
        <w:rPr>
          <w:bCs/>
        </w:rPr>
        <w:t>The Land Development Workshop</w:t>
      </w:r>
      <w:r w:rsidR="002E6CA2" w:rsidRPr="00F81A02">
        <w:rPr>
          <w:bCs/>
        </w:rPr>
        <w:t xml:space="preserve"> provides an introduction to the fundamentals of the urban and suburban land development process.  </w:t>
      </w:r>
      <w:r w:rsidR="002E6CA2">
        <w:rPr>
          <w:bCs/>
        </w:rPr>
        <w:t>The course w</w:t>
      </w:r>
      <w:r w:rsidR="00FE57B3">
        <w:rPr>
          <w:bCs/>
        </w:rPr>
        <w:t>ill begin with community case studies focused on</w:t>
      </w:r>
      <w:r w:rsidR="002E6CA2">
        <w:rPr>
          <w:bCs/>
        </w:rPr>
        <w:t xml:space="preserve"> subjective </w:t>
      </w:r>
      <w:r w:rsidR="00FE57B3">
        <w:rPr>
          <w:bCs/>
        </w:rPr>
        <w:t>components of development</w:t>
      </w:r>
      <w:r w:rsidR="002347B2">
        <w:rPr>
          <w:bCs/>
        </w:rPr>
        <w:t xml:space="preserve"> such as design guidelines and qualities of livable places</w:t>
      </w:r>
      <w:r w:rsidR="002E6CA2">
        <w:rPr>
          <w:bCs/>
        </w:rPr>
        <w:t xml:space="preserve">.  Following this effort, students will be placed into teams </w:t>
      </w:r>
      <w:r w:rsidR="00FE57B3">
        <w:rPr>
          <w:bCs/>
        </w:rPr>
        <w:t>and, using actual sites,</w:t>
      </w:r>
      <w:r w:rsidR="002E6CA2">
        <w:rPr>
          <w:bCs/>
        </w:rPr>
        <w:t xml:space="preserve"> </w:t>
      </w:r>
      <w:r w:rsidR="00FE57B3">
        <w:rPr>
          <w:bCs/>
        </w:rPr>
        <w:t>will complete a comprehensive development feasibility report inclusive of all components of the land development process.  Focus includes financing, zoning, site capacity and design, engineering fundamentals, sustainability and other areas</w:t>
      </w:r>
      <w:r w:rsidR="002E6CA2">
        <w:rPr>
          <w:bCs/>
        </w:rPr>
        <w:t xml:space="preserve"> </w:t>
      </w:r>
      <w:r w:rsidR="00FE57B3">
        <w:rPr>
          <w:bCs/>
        </w:rPr>
        <w:t>highlighting the</w:t>
      </w:r>
      <w:r w:rsidR="002E6CA2">
        <w:rPr>
          <w:bCs/>
        </w:rPr>
        <w:t xml:space="preserve"> interdisciplinary nature of </w:t>
      </w:r>
      <w:r w:rsidR="002347B2">
        <w:rPr>
          <w:bCs/>
        </w:rPr>
        <w:t>the profession.</w:t>
      </w:r>
    </w:p>
    <w:p w:rsidR="00752B8E" w:rsidRDefault="00752B8E" w:rsidP="00752B8E">
      <w:r>
        <w:t xml:space="preserve">Image:                                  </w:t>
      </w:r>
    </w:p>
    <w:p w:rsidR="00752B8E" w:rsidRDefault="00752B8E" w:rsidP="00752B8E">
      <w:r>
        <w:t>Time:</w:t>
      </w:r>
      <w:r w:rsidR="002347B2">
        <w:t xml:space="preserve">  15:30-18:00</w:t>
      </w:r>
      <w:bookmarkStart w:id="0" w:name="_GoBack"/>
      <w:bookmarkEnd w:id="0"/>
    </w:p>
    <w:p w:rsidR="00752B8E" w:rsidRDefault="00752B8E" w:rsidP="00752B8E">
      <w:r>
        <w:t>Day:</w:t>
      </w:r>
      <w:r w:rsidR="002347B2">
        <w:t xml:space="preserve">  Tuesdays</w:t>
      </w:r>
    </w:p>
    <w:p w:rsidR="00752B8E" w:rsidRDefault="00752B8E" w:rsidP="00752B8E">
      <w:r>
        <w:t xml:space="preserve">Enrollment: </w:t>
      </w:r>
      <w:r w:rsidR="002347B2">
        <w:t>16</w:t>
      </w:r>
    </w:p>
    <w:p w:rsidR="00F30E0F" w:rsidRPr="00A32776" w:rsidRDefault="00752B8E" w:rsidP="00F30E0F">
      <w:r>
        <w:t xml:space="preserve">Requirements:  </w:t>
      </w:r>
      <w:r w:rsidR="00F30E0F" w:rsidRPr="00F81A02">
        <w:rPr>
          <w:bCs/>
        </w:rPr>
        <w:t xml:space="preserve">Class format </w:t>
      </w:r>
      <w:r w:rsidR="00F30E0F">
        <w:rPr>
          <w:bCs/>
        </w:rPr>
        <w:t xml:space="preserve">and requirements </w:t>
      </w:r>
      <w:r w:rsidR="00F30E0F" w:rsidRPr="00F81A02">
        <w:rPr>
          <w:bCs/>
        </w:rPr>
        <w:t xml:space="preserve">will be a combination of interactive discussions, guest presentations, readings, assignments and team projects.  </w:t>
      </w:r>
      <w:r w:rsidR="00F30E0F">
        <w:rPr>
          <w:bCs/>
        </w:rPr>
        <w:t xml:space="preserve">Strong emphasis will be placed on self-directed </w:t>
      </w:r>
      <w:r w:rsidR="00F30E0F" w:rsidRPr="00A32776">
        <w:rPr>
          <w:bCs/>
        </w:rPr>
        <w:t>team presentations (40%), individual readings and assignments (20%) and class participation (40%)</w:t>
      </w:r>
    </w:p>
    <w:p w:rsidR="00451B73" w:rsidRPr="00A32776" w:rsidRDefault="00752B8E" w:rsidP="00A32776">
      <w:pPr>
        <w:tabs>
          <w:tab w:val="right" w:pos="9360"/>
        </w:tabs>
        <w:rPr>
          <w:rFonts w:cstheme="minorHAnsi"/>
          <w:u w:val="single"/>
        </w:rPr>
      </w:pPr>
      <w:r w:rsidRPr="00A32776">
        <w:t xml:space="preserve">Readings:  </w:t>
      </w:r>
      <w:proofErr w:type="spellStart"/>
      <w:r w:rsidR="00A32776" w:rsidRPr="00A32776">
        <w:rPr>
          <w:rFonts w:cstheme="minorHAnsi"/>
          <w:u w:val="single"/>
        </w:rPr>
        <w:t>McHarg</w:t>
      </w:r>
      <w:proofErr w:type="spellEnd"/>
      <w:r w:rsidR="00A32776" w:rsidRPr="00A32776">
        <w:rPr>
          <w:rFonts w:cstheme="minorHAnsi"/>
          <w:u w:val="single"/>
        </w:rPr>
        <w:t xml:space="preserve">, Ian L., </w:t>
      </w:r>
      <w:r w:rsidR="00A32776" w:rsidRPr="00A32776">
        <w:rPr>
          <w:rFonts w:cstheme="minorHAnsi"/>
          <w:bCs/>
          <w:u w:val="single"/>
        </w:rPr>
        <w:t xml:space="preserve">Design with Nature, </w:t>
      </w:r>
      <w:r w:rsidR="00A32776" w:rsidRPr="00A32776">
        <w:rPr>
          <w:rFonts w:cstheme="minorHAnsi"/>
          <w:u w:val="single"/>
        </w:rPr>
        <w:t xml:space="preserve">Doubleday and Company, Inc., Garden City, N.J.; </w:t>
      </w:r>
      <w:proofErr w:type="spellStart"/>
      <w:r w:rsidR="00A32776" w:rsidRPr="00A32776">
        <w:rPr>
          <w:rFonts w:cstheme="minorHAnsi"/>
        </w:rPr>
        <w:t>Bohl</w:t>
      </w:r>
      <w:proofErr w:type="spellEnd"/>
      <w:r w:rsidR="00A32776" w:rsidRPr="00A32776">
        <w:rPr>
          <w:rFonts w:cstheme="minorHAnsi"/>
        </w:rPr>
        <w:t xml:space="preserve">, Charles, </w:t>
      </w:r>
      <w:r w:rsidR="00A32776" w:rsidRPr="00A32776">
        <w:rPr>
          <w:rFonts w:cstheme="minorHAnsi"/>
          <w:bCs/>
        </w:rPr>
        <w:t>Place Making</w:t>
      </w:r>
      <w:r w:rsidR="00A32776" w:rsidRPr="00A32776">
        <w:rPr>
          <w:rFonts w:cstheme="minorHAnsi"/>
        </w:rPr>
        <w:t>, ULI</w:t>
      </w:r>
      <w:r w:rsidR="00A32776" w:rsidRPr="00A32776">
        <w:rPr>
          <w:rFonts w:cstheme="minorHAnsi"/>
          <w:u w:val="single"/>
        </w:rPr>
        <w:t xml:space="preserve">; </w:t>
      </w:r>
      <w:r w:rsidR="00A32776" w:rsidRPr="00A32776">
        <w:rPr>
          <w:rFonts w:cstheme="minorHAnsi"/>
          <w:bCs/>
          <w:u w:val="single"/>
        </w:rPr>
        <w:t xml:space="preserve">The Practice of Local Government Planning, </w:t>
      </w:r>
      <w:r w:rsidR="00A32776" w:rsidRPr="00A32776">
        <w:rPr>
          <w:rFonts w:cstheme="minorHAnsi"/>
          <w:u w:val="single"/>
        </w:rPr>
        <w:t xml:space="preserve">International City Management Association.; </w:t>
      </w:r>
      <w:proofErr w:type="spellStart"/>
      <w:r w:rsidR="00A32776" w:rsidRPr="00A32776">
        <w:rPr>
          <w:rFonts w:cstheme="minorHAnsi"/>
        </w:rPr>
        <w:t>Hedman</w:t>
      </w:r>
      <w:proofErr w:type="spellEnd"/>
      <w:r w:rsidR="00A32776" w:rsidRPr="00A32776">
        <w:rPr>
          <w:rFonts w:cstheme="minorHAnsi"/>
        </w:rPr>
        <w:t xml:space="preserve">, Richard, </w:t>
      </w:r>
      <w:r w:rsidR="00A32776" w:rsidRPr="00A32776">
        <w:rPr>
          <w:rFonts w:cstheme="minorHAnsi"/>
          <w:bCs/>
        </w:rPr>
        <w:t>Fundamentals of Urban Design</w:t>
      </w:r>
      <w:r w:rsidR="00A32776" w:rsidRPr="00A32776">
        <w:rPr>
          <w:rFonts w:cstheme="minorHAnsi"/>
        </w:rPr>
        <w:t>, Planners Press-APA, Washington, D.C.</w:t>
      </w:r>
      <w:r w:rsidR="00A32776" w:rsidRPr="00A32776">
        <w:rPr>
          <w:rFonts w:cstheme="minorHAnsi"/>
          <w:u w:val="single"/>
        </w:rPr>
        <w:t xml:space="preserve">; Lynch, Kevin, </w:t>
      </w:r>
      <w:r w:rsidR="00A32776" w:rsidRPr="00A32776">
        <w:rPr>
          <w:rFonts w:cstheme="minorHAnsi"/>
          <w:bCs/>
          <w:u w:val="single"/>
        </w:rPr>
        <w:t>Site Planning (3</w:t>
      </w:r>
      <w:r w:rsidR="00A32776" w:rsidRPr="00A32776">
        <w:rPr>
          <w:rFonts w:cstheme="minorHAnsi"/>
          <w:bCs/>
          <w:u w:val="single"/>
          <w:vertAlign w:val="superscript"/>
        </w:rPr>
        <w:t>rd</w:t>
      </w:r>
      <w:r w:rsidR="00A32776" w:rsidRPr="00A32776">
        <w:rPr>
          <w:rFonts w:cstheme="minorHAnsi"/>
          <w:bCs/>
          <w:u w:val="single"/>
        </w:rPr>
        <w:t xml:space="preserve"> Edition)</w:t>
      </w:r>
      <w:r w:rsidR="00A32776" w:rsidRPr="00A32776">
        <w:rPr>
          <w:rFonts w:cstheme="minorHAnsi"/>
          <w:u w:val="single"/>
        </w:rPr>
        <w:t xml:space="preserve">; </w:t>
      </w:r>
      <w:proofErr w:type="spellStart"/>
      <w:r w:rsidR="00A32776" w:rsidRPr="00A32776">
        <w:rPr>
          <w:rFonts w:cstheme="minorHAnsi"/>
          <w:bCs/>
        </w:rPr>
        <w:t>Beyard</w:t>
      </w:r>
      <w:proofErr w:type="spellEnd"/>
      <w:r w:rsidR="00A32776" w:rsidRPr="00A32776">
        <w:rPr>
          <w:rFonts w:cstheme="minorHAnsi"/>
          <w:bCs/>
        </w:rPr>
        <w:t>, Michael D.,  Business and Industrial Park Development Handbook, ULI</w:t>
      </w:r>
      <w:r w:rsidR="00A32776" w:rsidRPr="00A32776">
        <w:rPr>
          <w:rFonts w:cstheme="minorHAnsi"/>
          <w:u w:val="single"/>
        </w:rPr>
        <w:t xml:space="preserve">; </w:t>
      </w:r>
      <w:proofErr w:type="spellStart"/>
      <w:r w:rsidR="00A32776" w:rsidRPr="00A32776">
        <w:rPr>
          <w:rFonts w:cstheme="minorHAnsi"/>
          <w:bCs/>
        </w:rPr>
        <w:t>Haughey</w:t>
      </w:r>
      <w:proofErr w:type="spellEnd"/>
      <w:r w:rsidR="00A32776" w:rsidRPr="00A32776">
        <w:rPr>
          <w:rFonts w:cstheme="minorHAnsi"/>
          <w:bCs/>
        </w:rPr>
        <w:t>, Richard, Dollars and Cents of Multifamily Housing, ULI</w:t>
      </w:r>
      <w:r w:rsidR="00A32776" w:rsidRPr="00A32776">
        <w:rPr>
          <w:rFonts w:cstheme="minorHAnsi"/>
          <w:u w:val="single"/>
        </w:rPr>
        <w:t xml:space="preserve">; </w:t>
      </w:r>
      <w:r w:rsidR="00A32776" w:rsidRPr="00A32776">
        <w:rPr>
          <w:rFonts w:cstheme="minorHAnsi"/>
          <w:bCs/>
          <w:u w:val="single"/>
        </w:rPr>
        <w:t>Katz, Peter, The New Urbanism: Toward and Architecture of Community</w:t>
      </w:r>
      <w:r w:rsidR="00A32776" w:rsidRPr="00A32776">
        <w:rPr>
          <w:rFonts w:cstheme="minorHAnsi"/>
          <w:u w:val="single"/>
        </w:rPr>
        <w:t xml:space="preserve">; </w:t>
      </w:r>
      <w:proofErr w:type="spellStart"/>
      <w:r w:rsidR="00A32776" w:rsidRPr="00A32776">
        <w:rPr>
          <w:rFonts w:cstheme="minorHAnsi"/>
          <w:bCs/>
        </w:rPr>
        <w:t>Gause</w:t>
      </w:r>
      <w:proofErr w:type="spellEnd"/>
      <w:r w:rsidR="00A32776" w:rsidRPr="00A32776">
        <w:rPr>
          <w:rFonts w:cstheme="minorHAnsi"/>
          <w:bCs/>
        </w:rPr>
        <w:t>, Jo Allen, Office Development Handbook, ULI</w:t>
      </w:r>
      <w:r w:rsidR="00A32776" w:rsidRPr="00A32776">
        <w:rPr>
          <w:rFonts w:cstheme="minorHAnsi"/>
          <w:u w:val="single"/>
        </w:rPr>
        <w:t xml:space="preserve">; </w:t>
      </w:r>
      <w:proofErr w:type="spellStart"/>
      <w:r w:rsidR="00A32776" w:rsidRPr="00A32776">
        <w:rPr>
          <w:rFonts w:cstheme="minorHAnsi"/>
          <w:bCs/>
          <w:u w:val="single"/>
        </w:rPr>
        <w:t>Kone</w:t>
      </w:r>
      <w:proofErr w:type="spellEnd"/>
      <w:r w:rsidR="00A32776" w:rsidRPr="00A32776">
        <w:rPr>
          <w:rFonts w:cstheme="minorHAnsi"/>
          <w:bCs/>
          <w:u w:val="single"/>
        </w:rPr>
        <w:t>, D. Linda, Land Development, Ninth Edition, Home Builder Press</w:t>
      </w:r>
    </w:p>
    <w:sectPr w:rsidR="00451B73" w:rsidRPr="00A3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8E"/>
    <w:rsid w:val="002347B2"/>
    <w:rsid w:val="002E6CA2"/>
    <w:rsid w:val="00451B73"/>
    <w:rsid w:val="0059048C"/>
    <w:rsid w:val="00752B8E"/>
    <w:rsid w:val="00A32776"/>
    <w:rsid w:val="00B61D73"/>
    <w:rsid w:val="00F30E0F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046A0-7A28-4986-9C35-F756FE7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tb6d</dc:creator>
  <cp:lastModifiedBy>Missel, Frederick Allen (fam5c)</cp:lastModifiedBy>
  <cp:revision>6</cp:revision>
  <dcterms:created xsi:type="dcterms:W3CDTF">2013-11-25T21:59:00Z</dcterms:created>
  <dcterms:modified xsi:type="dcterms:W3CDTF">2015-02-09T16:37:00Z</dcterms:modified>
</cp:coreProperties>
</file>