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9C77" w14:textId="77777777" w:rsidR="00CC2379" w:rsidRPr="00450A51" w:rsidRDefault="00CC2379" w:rsidP="00CC2379">
      <w:pPr>
        <w:spacing w:after="0" w:line="240" w:lineRule="auto"/>
        <w:ind w:left="-547"/>
        <w:jc w:val="center"/>
        <w:rPr>
          <w:rFonts w:ascii="Arial" w:hAnsi="Arial" w:cs="Arial"/>
          <w:b/>
        </w:rPr>
      </w:pPr>
      <w:r w:rsidRPr="00450A51">
        <w:rPr>
          <w:rFonts w:ascii="Arial" w:hAnsi="Arial" w:cs="Arial"/>
          <w:b/>
        </w:rPr>
        <w:t xml:space="preserve">Syllabus </w:t>
      </w:r>
      <w:r>
        <w:rPr>
          <w:rFonts w:ascii="Arial" w:hAnsi="Arial" w:cs="Arial"/>
          <w:b/>
        </w:rPr>
        <w:t xml:space="preserve">&amp; Class Overview </w:t>
      </w:r>
      <w:r w:rsidRPr="00450A51">
        <w:rPr>
          <w:rFonts w:ascii="Arial" w:hAnsi="Arial" w:cs="Arial"/>
          <w:b/>
        </w:rPr>
        <w:t>Template</w:t>
      </w:r>
    </w:p>
    <w:p w14:paraId="22816138" w14:textId="77777777" w:rsidR="00CC2379" w:rsidRDefault="00CC2379" w:rsidP="00CC2379">
      <w:pPr>
        <w:spacing w:after="0" w:line="240" w:lineRule="auto"/>
        <w:ind w:left="-180"/>
        <w:jc w:val="center"/>
        <w:rPr>
          <w:rFonts w:ascii="Arial" w:hAnsi="Arial" w:cs="Arial"/>
          <w:b/>
        </w:rPr>
      </w:pPr>
      <w:r w:rsidRPr="00450A51">
        <w:rPr>
          <w:rFonts w:ascii="Arial" w:hAnsi="Arial" w:cs="Arial"/>
          <w:b/>
        </w:rPr>
        <w:t>Required Components</w:t>
      </w:r>
    </w:p>
    <w:p w14:paraId="587B5711" w14:textId="77777777" w:rsidR="00CC2379" w:rsidRPr="00E22447" w:rsidRDefault="00CC2379" w:rsidP="00CC2379">
      <w:pPr>
        <w:spacing w:after="0" w:line="240" w:lineRule="auto"/>
        <w:ind w:left="-180"/>
        <w:jc w:val="center"/>
        <w:rPr>
          <w:rFonts w:ascii="Arial" w:hAnsi="Arial" w:cs="Arial"/>
          <w:b/>
        </w:rPr>
      </w:pPr>
    </w:p>
    <w:p w14:paraId="0EC80A16" w14:textId="77777777"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2B37987A" w14:textId="2AFFDB03" w:rsidR="00CC2379" w:rsidRPr="009761DF" w:rsidRDefault="00CC2379" w:rsidP="00CC2379">
      <w:pPr>
        <w:spacing w:after="0" w:line="240" w:lineRule="auto"/>
        <w:ind w:left="-180"/>
        <w:rPr>
          <w:rFonts w:ascii="Arial" w:hAnsi="Arial" w:cs="Arial"/>
          <w:b/>
        </w:rPr>
      </w:pPr>
      <w:r w:rsidRPr="009761DF">
        <w:rPr>
          <w:rFonts w:ascii="Arial" w:hAnsi="Arial" w:cs="Arial"/>
          <w:b/>
        </w:rPr>
        <w:tab/>
      </w:r>
      <w:r w:rsidR="00A91B22">
        <w:rPr>
          <w:rFonts w:ascii="Arial" w:hAnsi="Arial" w:cs="Arial"/>
        </w:rPr>
        <w:t>Gary D. Dittmer, CPA, CGMA, CMA</w:t>
      </w:r>
    </w:p>
    <w:p w14:paraId="0EE159CA" w14:textId="3481B92A" w:rsidR="00CC2379" w:rsidRPr="009761DF" w:rsidRDefault="00CC2379" w:rsidP="00CC2379">
      <w:pPr>
        <w:spacing w:after="0" w:line="240" w:lineRule="auto"/>
        <w:rPr>
          <w:rFonts w:ascii="Arial" w:hAnsi="Arial" w:cs="Arial"/>
        </w:rPr>
      </w:pPr>
      <w:r w:rsidRPr="009761DF">
        <w:rPr>
          <w:rFonts w:ascii="Arial" w:hAnsi="Arial" w:cs="Arial"/>
        </w:rPr>
        <w:t>Subject Area and Catalog Number:</w:t>
      </w:r>
      <w:r w:rsidR="00A91B22">
        <w:rPr>
          <w:rFonts w:ascii="Arial" w:hAnsi="Arial" w:cs="Arial"/>
        </w:rPr>
        <w:t xml:space="preserve">  Acct 5460 </w:t>
      </w:r>
      <w:r w:rsidR="00A91B22">
        <w:rPr>
          <w:rFonts w:ascii="Arial" w:hAnsi="Arial" w:cs="Arial"/>
        </w:rPr>
        <w:tab/>
      </w:r>
    </w:p>
    <w:p w14:paraId="763E4936" w14:textId="5D759AAB" w:rsidR="00CC2379" w:rsidRPr="009761DF" w:rsidRDefault="00CC2379" w:rsidP="00CC2379">
      <w:pPr>
        <w:spacing w:after="0" w:line="240" w:lineRule="auto"/>
        <w:rPr>
          <w:rFonts w:ascii="Arial" w:hAnsi="Arial" w:cs="Arial"/>
        </w:rPr>
      </w:pPr>
      <w:r w:rsidRPr="009761DF">
        <w:rPr>
          <w:rFonts w:ascii="Arial" w:hAnsi="Arial" w:cs="Arial"/>
        </w:rPr>
        <w:t>Year and Term:</w:t>
      </w:r>
      <w:r w:rsidR="00286F7C">
        <w:rPr>
          <w:rFonts w:ascii="Arial" w:hAnsi="Arial" w:cs="Arial"/>
        </w:rPr>
        <w:t xml:space="preserve">  2014 </w:t>
      </w:r>
      <w:proofErr w:type="gramStart"/>
      <w:r w:rsidR="00286F7C">
        <w:rPr>
          <w:rFonts w:ascii="Arial" w:hAnsi="Arial" w:cs="Arial"/>
        </w:rPr>
        <w:t>Summer</w:t>
      </w:r>
      <w:proofErr w:type="gramEnd"/>
      <w:r w:rsidR="00286F7C">
        <w:rPr>
          <w:rFonts w:ascii="Arial" w:hAnsi="Arial" w:cs="Arial"/>
        </w:rPr>
        <w:tab/>
      </w:r>
    </w:p>
    <w:p w14:paraId="4E8B8A9D" w14:textId="4B5149B3" w:rsidR="00CC2379" w:rsidRPr="009761DF" w:rsidRDefault="00CC2379" w:rsidP="00CC2379">
      <w:pPr>
        <w:spacing w:after="0" w:line="240" w:lineRule="auto"/>
        <w:rPr>
          <w:rFonts w:ascii="Arial" w:hAnsi="Arial" w:cs="Arial"/>
        </w:rPr>
      </w:pPr>
      <w:r w:rsidRPr="009761DF">
        <w:rPr>
          <w:rFonts w:ascii="Arial" w:hAnsi="Arial" w:cs="Arial"/>
        </w:rPr>
        <w:t>Class Title:</w:t>
      </w:r>
      <w:r w:rsidR="00286F7C">
        <w:rPr>
          <w:rFonts w:ascii="Arial" w:hAnsi="Arial" w:cs="Arial"/>
        </w:rPr>
        <w:t xml:space="preserve">  Federal Taxation II</w:t>
      </w:r>
    </w:p>
    <w:p w14:paraId="5A517563" w14:textId="08852A4D" w:rsidR="00CC2379" w:rsidRPr="009761DF" w:rsidRDefault="00CC2379" w:rsidP="00CC2379">
      <w:pPr>
        <w:spacing w:after="0" w:line="240" w:lineRule="auto"/>
        <w:rPr>
          <w:rFonts w:ascii="Arial" w:hAnsi="Arial" w:cs="Arial"/>
        </w:rPr>
      </w:pPr>
      <w:r w:rsidRPr="009761DF">
        <w:rPr>
          <w:rFonts w:ascii="Arial" w:hAnsi="Arial" w:cs="Arial"/>
        </w:rPr>
        <w:t>Level (Graduate or Undergraduate):</w:t>
      </w:r>
      <w:r w:rsidR="00286F7C">
        <w:rPr>
          <w:rFonts w:ascii="Arial" w:hAnsi="Arial" w:cs="Arial"/>
        </w:rPr>
        <w:t xml:space="preserve">  Graduate</w:t>
      </w:r>
    </w:p>
    <w:p w14:paraId="02113454" w14:textId="43F57BA6" w:rsidR="00CC2379" w:rsidRPr="009761DF" w:rsidRDefault="00CC2379" w:rsidP="00CC2379">
      <w:pPr>
        <w:spacing w:after="0" w:line="240" w:lineRule="auto"/>
        <w:rPr>
          <w:rFonts w:ascii="Arial" w:hAnsi="Arial" w:cs="Arial"/>
        </w:rPr>
      </w:pPr>
      <w:r w:rsidRPr="009761DF">
        <w:rPr>
          <w:rFonts w:ascii="Arial" w:hAnsi="Arial" w:cs="Arial"/>
        </w:rPr>
        <w:t>Credit Type:</w:t>
      </w:r>
      <w:r w:rsidR="00D57A7E">
        <w:rPr>
          <w:rFonts w:ascii="Arial" w:hAnsi="Arial" w:cs="Arial"/>
        </w:rPr>
        <w:t xml:space="preserve"> </w:t>
      </w:r>
      <w:r w:rsidR="00127474">
        <w:rPr>
          <w:rFonts w:ascii="Arial" w:hAnsi="Arial" w:cs="Arial"/>
        </w:rPr>
        <w:t>3 hours</w:t>
      </w:r>
    </w:p>
    <w:p w14:paraId="1D4B65DD" w14:textId="506F5848" w:rsidR="00D57A7E" w:rsidRDefault="00D57A7E" w:rsidP="00D57A7E">
      <w:r>
        <w:rPr>
          <w:rFonts w:ascii="Arial" w:hAnsi="Arial" w:cs="Arial"/>
        </w:rPr>
        <w:t>Class Description:</w:t>
      </w:r>
      <w:r w:rsidRPr="00D57A7E">
        <w:t xml:space="preserve"> </w:t>
      </w:r>
      <w:r>
        <w:t xml:space="preserve">An analysis of the Federal Income Tax Code, as it applies to Corporations, Partnerships, S Corporations, Estates, Gifts, and International Transactions.  Students will analyze court cases to develop an understanding of tax research and applying the law to a set of facts and circumstances.  </w:t>
      </w:r>
    </w:p>
    <w:p w14:paraId="28C259FE" w14:textId="6BAACEF5" w:rsidR="00127474" w:rsidRDefault="00CC2379" w:rsidP="00127474">
      <w:r w:rsidRPr="009761DF">
        <w:rPr>
          <w:rFonts w:ascii="Arial" w:hAnsi="Arial" w:cs="Arial"/>
        </w:rPr>
        <w:t>Required Text:</w:t>
      </w:r>
      <w:r w:rsidR="00D57A7E" w:rsidRPr="00D57A7E">
        <w:t xml:space="preserve"> </w:t>
      </w:r>
      <w:r w:rsidR="00127474">
        <w:rPr>
          <w:b/>
        </w:rPr>
        <w:t>West Federal Taxation:  Comprehensive Volume, 2014 Edition,</w:t>
      </w:r>
      <w:r w:rsidR="00127474">
        <w:t xml:space="preserve"> Authors/Editors:  William Hoffman, Jr., David M. Maloney, William A. </w:t>
      </w:r>
      <w:proofErr w:type="spellStart"/>
      <w:r w:rsidR="00127474">
        <w:t>Raabe</w:t>
      </w:r>
      <w:proofErr w:type="spellEnd"/>
      <w:r w:rsidR="00127474">
        <w:t>, and James Young.   The textbook website has quizzes, learning objectives and more.  The address is</w:t>
      </w:r>
      <w:proofErr w:type="gramStart"/>
      <w:r w:rsidR="00127474">
        <w:t xml:space="preserve">:  </w:t>
      </w:r>
      <w:proofErr w:type="gramEnd"/>
      <w:r w:rsidR="00127474">
        <w:fldChar w:fldCharType="begin"/>
      </w:r>
      <w:r w:rsidR="00127474">
        <w:instrText xml:space="preserve"> HYPERLINK "http://academic.cengage.com/%20%20" </w:instrText>
      </w:r>
      <w:r w:rsidR="00127474">
        <w:fldChar w:fldCharType="separate"/>
      </w:r>
      <w:r w:rsidR="00127474" w:rsidRPr="00E43E2F">
        <w:rPr>
          <w:rStyle w:val="Hyperlink"/>
        </w:rPr>
        <w:t xml:space="preserve">http://academic.cengage.com/  </w:t>
      </w:r>
      <w:r w:rsidR="00127474">
        <w:rPr>
          <w:rStyle w:val="Hyperlink"/>
        </w:rPr>
        <w:fldChar w:fldCharType="end"/>
      </w:r>
      <w:r w:rsidR="00127474">
        <w:t xml:space="preserve">  </w:t>
      </w:r>
    </w:p>
    <w:p w14:paraId="34B5426F" w14:textId="15A191B9" w:rsidR="00127474" w:rsidRDefault="00127474" w:rsidP="00127474">
      <w:r>
        <w:t xml:space="preserve">From the home page, navigate to higher education…then select </w:t>
      </w:r>
      <w:r>
        <w:t>business… lick</w:t>
      </w:r>
      <w:r>
        <w:t xml:space="preserve"> on: taxes and select our textbook to access the textbook home page.  The publisher offers a few electronic options for buying the book</w:t>
      </w:r>
      <w:proofErr w:type="gramStart"/>
      <w:r>
        <w:t>;</w:t>
      </w:r>
      <w:proofErr w:type="gramEnd"/>
      <w:r>
        <w:t xml:space="preserve"> see the website for details.  ISBN:  13:978-1-285-17848-6.</w:t>
      </w:r>
    </w:p>
    <w:p w14:paraId="6462CDD3" w14:textId="3B955D02" w:rsidR="00D57A7E" w:rsidRDefault="00D57A7E" w:rsidP="00D57A7E"/>
    <w:p w14:paraId="6DDE5AA7" w14:textId="77777777" w:rsidR="00D57A7E" w:rsidRDefault="00CC2379" w:rsidP="00D57A7E">
      <w:r w:rsidRPr="009761DF">
        <w:rPr>
          <w:rFonts w:ascii="Arial" w:hAnsi="Arial" w:cs="Arial"/>
        </w:rPr>
        <w:t>Learning Outcomes:</w:t>
      </w:r>
      <w:r w:rsidR="00D57A7E">
        <w:rPr>
          <w:rFonts w:ascii="Arial" w:hAnsi="Arial" w:cs="Arial"/>
        </w:rPr>
        <w:t xml:space="preserve">  </w:t>
      </w:r>
      <w:r w:rsidR="00D57A7E">
        <w:t>To gain an understanding of the federal income tax law (including estate &amp; gift taxation) applicable to various types of legal entities and to perform and communicate the findings of tax research.  Upon completion of the course, students will be able to recognize the unique tax aspects of certain legal entities, develop an understanding of income tax law, be more aware of ethical choices in tax compliance, and be able to perform basic tax research.</w:t>
      </w:r>
    </w:p>
    <w:p w14:paraId="4B70F028" w14:textId="010A67BE" w:rsidR="00CC2379" w:rsidRPr="009761DF" w:rsidRDefault="00CC2379" w:rsidP="00CC2379">
      <w:pPr>
        <w:spacing w:after="0" w:line="240" w:lineRule="auto"/>
        <w:rPr>
          <w:rFonts w:ascii="Arial" w:hAnsi="Arial" w:cs="Arial"/>
        </w:rPr>
      </w:pPr>
    </w:p>
    <w:p w14:paraId="46BA0B84" w14:textId="2BFB6D2A" w:rsidR="00CC2379" w:rsidRPr="009761DF" w:rsidRDefault="00CC2379" w:rsidP="00CC2379">
      <w:pPr>
        <w:spacing w:after="0" w:line="240" w:lineRule="auto"/>
        <w:rPr>
          <w:rFonts w:ascii="Arial" w:hAnsi="Arial" w:cs="Arial"/>
        </w:rPr>
      </w:pPr>
      <w:r w:rsidRPr="009761DF">
        <w:rPr>
          <w:rFonts w:ascii="Arial" w:hAnsi="Arial" w:cs="Arial"/>
        </w:rPr>
        <w:t>Assessment Components:</w:t>
      </w:r>
      <w:r w:rsidR="00127474">
        <w:rPr>
          <w:rFonts w:ascii="Arial" w:hAnsi="Arial" w:cs="Arial"/>
        </w:rPr>
        <w:t xml:space="preserve">  Research projects and two tests.</w:t>
      </w:r>
    </w:p>
    <w:p w14:paraId="6A58B0C0" w14:textId="03DEA9B3" w:rsidR="00CC2379" w:rsidRPr="009761DF" w:rsidRDefault="00CC2379" w:rsidP="00CC2379">
      <w:pPr>
        <w:spacing w:after="0" w:line="240" w:lineRule="auto"/>
        <w:rPr>
          <w:rFonts w:ascii="Arial" w:hAnsi="Arial" w:cs="Arial"/>
        </w:rPr>
      </w:pPr>
    </w:p>
    <w:p w14:paraId="6781A1DF" w14:textId="6797AD89" w:rsidR="00CC2379" w:rsidRPr="009761DF" w:rsidRDefault="00CC2379" w:rsidP="00CC2379">
      <w:pPr>
        <w:spacing w:after="0" w:line="240" w:lineRule="auto"/>
        <w:rPr>
          <w:rFonts w:ascii="Arial" w:hAnsi="Arial" w:cs="Arial"/>
        </w:rPr>
      </w:pPr>
      <w:r w:rsidRPr="009761DF">
        <w:rPr>
          <w:rFonts w:ascii="Arial" w:hAnsi="Arial" w:cs="Arial"/>
        </w:rPr>
        <w:t>Required Technical Resources and Technical Components:</w:t>
      </w:r>
      <w:r w:rsidR="00127474">
        <w:rPr>
          <w:rFonts w:ascii="Arial" w:hAnsi="Arial" w:cs="Arial"/>
        </w:rPr>
        <w:t xml:space="preserve">  Research will rely on primary and secondary sources of income tax law.  We will review these during class.</w:t>
      </w:r>
    </w:p>
    <w:p w14:paraId="732BC5F8" w14:textId="4A001E86" w:rsidR="00CC2379" w:rsidRDefault="00CC2379" w:rsidP="00CC2379">
      <w:pPr>
        <w:spacing w:after="0" w:line="240" w:lineRule="auto"/>
        <w:rPr>
          <w:rFonts w:ascii="Arial" w:hAnsi="Arial" w:cs="Arial"/>
          <w:b/>
        </w:rPr>
      </w:pPr>
    </w:p>
    <w:p w14:paraId="7156B2C0" w14:textId="77777777" w:rsidR="00CC2379" w:rsidRPr="007E2337" w:rsidRDefault="00CC2379" w:rsidP="00CC2379">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14:paraId="2614731A" w14:textId="40E95356" w:rsidR="00CC2379" w:rsidRPr="00450A51" w:rsidRDefault="00CC2379" w:rsidP="00CC2379">
      <w:pPr>
        <w:spacing w:after="0" w:line="240" w:lineRule="auto"/>
        <w:rPr>
          <w:rFonts w:ascii="Arial" w:hAnsi="Arial" w:cs="Arial"/>
        </w:rPr>
      </w:pPr>
      <w:r w:rsidRPr="00450A51">
        <w:rPr>
          <w:rFonts w:ascii="Arial" w:hAnsi="Arial" w:cs="Arial"/>
        </w:rPr>
        <w:t xml:space="preserve">Class Instruction and Activities: </w:t>
      </w:r>
      <w:r w:rsidR="00127474">
        <w:rPr>
          <w:rFonts w:ascii="Arial" w:hAnsi="Arial" w:cs="Arial"/>
        </w:rPr>
        <w:t>Classes are Mondays from 7 PM until 9:45 to 10 PM</w:t>
      </w:r>
    </w:p>
    <w:p w14:paraId="79906FF4" w14:textId="42278BD3" w:rsidR="00CC2379" w:rsidRPr="00450A51" w:rsidRDefault="00CC2379" w:rsidP="00CC2379">
      <w:pPr>
        <w:rPr>
          <w:rFonts w:ascii="Arial" w:hAnsi="Arial" w:cs="Arial"/>
        </w:rPr>
      </w:pPr>
      <w:r w:rsidRPr="00450A51">
        <w:rPr>
          <w:rFonts w:ascii="Arial" w:hAnsi="Arial" w:cs="Arial"/>
        </w:rPr>
        <w:t xml:space="preserve">Class Requirements: </w:t>
      </w:r>
      <w:r w:rsidR="00127474">
        <w:rPr>
          <w:rFonts w:ascii="Arial" w:hAnsi="Arial" w:cs="Arial"/>
        </w:rPr>
        <w:t>All classes are recorded and your attendance is mandatory.</w:t>
      </w:r>
    </w:p>
    <w:p w14:paraId="3523D6BB" w14:textId="022C068E" w:rsidR="00CC2379" w:rsidRPr="00450A51" w:rsidRDefault="00CC2379" w:rsidP="00CC2379">
      <w:pPr>
        <w:rPr>
          <w:rFonts w:ascii="Arial" w:hAnsi="Arial" w:cs="Arial"/>
        </w:rPr>
      </w:pPr>
      <w:r w:rsidRPr="00450A51">
        <w:rPr>
          <w:rFonts w:ascii="Arial" w:hAnsi="Arial" w:cs="Arial"/>
        </w:rPr>
        <w:t xml:space="preserve">Evaluation Standards and Assessments: </w:t>
      </w:r>
      <w:r w:rsidR="00127474">
        <w:rPr>
          <w:rFonts w:ascii="Arial" w:hAnsi="Arial" w:cs="Arial"/>
        </w:rPr>
        <w:t>Research papers and tests are graded approximately evenly.</w:t>
      </w:r>
    </w:p>
    <w:p w14:paraId="3AF19DC6" w14:textId="6E043473" w:rsidR="00CC2379" w:rsidRPr="00450A51" w:rsidRDefault="00CC2379" w:rsidP="00CC2379">
      <w:pPr>
        <w:rPr>
          <w:rFonts w:ascii="Arial" w:hAnsi="Arial" w:cs="Arial"/>
        </w:rPr>
      </w:pPr>
      <w:r w:rsidRPr="00450A51">
        <w:rPr>
          <w:rFonts w:ascii="Arial" w:hAnsi="Arial" w:cs="Arial"/>
        </w:rPr>
        <w:lastRenderedPageBreak/>
        <w:t>Class Schedule:</w:t>
      </w:r>
      <w:r w:rsidR="00127474">
        <w:rPr>
          <w:rFonts w:ascii="Arial" w:hAnsi="Arial" w:cs="Arial"/>
        </w:rPr>
        <w:t xml:space="preserve">  Class begins on May 27 to August 16, 2014.</w:t>
      </w:r>
    </w:p>
    <w:p w14:paraId="13BE9B56" w14:textId="6D4AA736" w:rsidR="00CC2379" w:rsidRPr="00450A51" w:rsidRDefault="00CC2379" w:rsidP="00CC2379">
      <w:pPr>
        <w:rPr>
          <w:rFonts w:ascii="Arial" w:hAnsi="Arial" w:cs="Arial"/>
        </w:rPr>
      </w:pPr>
      <w:r w:rsidRPr="00450A51">
        <w:rPr>
          <w:rFonts w:ascii="Arial" w:hAnsi="Arial" w:cs="Arial"/>
        </w:rPr>
        <w:t>Assignments:</w:t>
      </w:r>
      <w:r w:rsidR="00127474">
        <w:rPr>
          <w:rFonts w:ascii="Arial" w:hAnsi="Arial" w:cs="Arial"/>
        </w:rPr>
        <w:t xml:space="preserve">  Research projects and homework – see the syllabus for schedules.</w:t>
      </w:r>
    </w:p>
    <w:p w14:paraId="125A0078" w14:textId="63FDB854" w:rsidR="00CC2379" w:rsidRPr="00450A51" w:rsidRDefault="00CC2379" w:rsidP="00CC2379">
      <w:pPr>
        <w:rPr>
          <w:rFonts w:ascii="Arial" w:hAnsi="Arial" w:cs="Arial"/>
        </w:rPr>
      </w:pPr>
      <w:r w:rsidRPr="00450A51">
        <w:rPr>
          <w:rFonts w:ascii="Arial" w:hAnsi="Arial" w:cs="Arial"/>
        </w:rPr>
        <w:t>Resources:</w:t>
      </w:r>
      <w:r w:rsidR="00127474">
        <w:rPr>
          <w:rFonts w:ascii="Arial" w:hAnsi="Arial" w:cs="Arial"/>
        </w:rPr>
        <w:t xml:space="preserve">  The textbook and tax law sources we will review in class.</w:t>
      </w:r>
    </w:p>
    <w:p w14:paraId="21D0C759" w14:textId="571684EF" w:rsidR="00CC2379" w:rsidRDefault="00BE514B" w:rsidP="00CC2379">
      <w:pPr>
        <w:rPr>
          <w:rFonts w:ascii="Arial" w:hAnsi="Arial" w:cs="Arial"/>
        </w:rPr>
      </w:pPr>
      <w:r>
        <w:rPr>
          <w:rFonts w:ascii="Arial" w:hAnsi="Arial" w:cs="Arial"/>
        </w:rPr>
        <w:t>Grading</w:t>
      </w:r>
      <w:r w:rsidR="00CC2379" w:rsidRPr="00450A51">
        <w:rPr>
          <w:rFonts w:ascii="Arial" w:hAnsi="Arial" w:cs="Arial"/>
        </w:rPr>
        <w:t>:</w:t>
      </w:r>
      <w:r w:rsidR="00127474">
        <w:rPr>
          <w:rFonts w:ascii="Arial" w:hAnsi="Arial" w:cs="Arial"/>
        </w:rPr>
        <w:t xml:space="preserve">  All projects and tests have a maximum score of 100 points.  </w:t>
      </w:r>
    </w:p>
    <w:p w14:paraId="617C6D4F" w14:textId="77777777" w:rsidR="00CC2379" w:rsidRDefault="00CC2379" w:rsidP="00CC2379">
      <w:pPr>
        <w:rPr>
          <w:rFonts w:ascii="Arial" w:hAnsi="Arial" w:cs="Arial"/>
        </w:rPr>
      </w:pPr>
    </w:p>
    <w:p w14:paraId="26D4E53E" w14:textId="77777777" w:rsidR="00CC2379" w:rsidRPr="00450A51" w:rsidRDefault="00CC2379" w:rsidP="00CC2379">
      <w:pPr>
        <w:spacing w:after="0" w:line="240" w:lineRule="auto"/>
        <w:rPr>
          <w:rFonts w:ascii="Arial" w:hAnsi="Arial" w:cs="Arial"/>
          <w:b/>
        </w:rPr>
      </w:pPr>
      <w:bookmarkStart w:id="0" w:name="_GoBack"/>
      <w:bookmarkEnd w:id="0"/>
      <w:r w:rsidRPr="00450A51">
        <w:rPr>
          <w:rFonts w:ascii="Arial" w:hAnsi="Arial" w:cs="Arial"/>
          <w:b/>
        </w:rPr>
        <w:t>Technical Specifications: Computer Hardware:</w:t>
      </w:r>
    </w:p>
    <w:p w14:paraId="506B4A92" w14:textId="77777777"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Computer with basic audio/video output equipment</w:t>
      </w:r>
    </w:p>
    <w:p w14:paraId="3F18B515" w14:textId="77777777"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Internet access (broadband recommended)</w:t>
      </w:r>
    </w:p>
    <w:p w14:paraId="31E7ABA4" w14:textId="77777777"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Microsoft Word</w:t>
      </w:r>
    </w:p>
    <w:p w14:paraId="4EF4457D" w14:textId="77777777" w:rsidR="00CC2379" w:rsidRPr="00450A51" w:rsidRDefault="00CC2379" w:rsidP="00CC2379">
      <w:pPr>
        <w:widowControl w:val="0"/>
        <w:autoSpaceDE w:val="0"/>
        <w:autoSpaceDN w:val="0"/>
        <w:adjustRightInd w:val="0"/>
        <w:spacing w:after="0" w:line="240" w:lineRule="auto"/>
        <w:rPr>
          <w:rFonts w:ascii="Arial" w:hAnsi="Arial" w:cs="Arial"/>
          <w:color w:val="000000" w:themeColor="text1"/>
        </w:rPr>
      </w:pPr>
      <w:r w:rsidRPr="00450A51">
        <w:rPr>
          <w:rFonts w:ascii="Arial" w:hAnsi="Arial" w:cs="Arial"/>
          <w:b/>
        </w:rPr>
        <w:t>Technical Support Contacts:</w:t>
      </w:r>
    </w:p>
    <w:p w14:paraId="0C1AA594" w14:textId="77777777" w:rsidR="00CC2379" w:rsidRPr="00450A51" w:rsidRDefault="00CC2379" w:rsidP="00CC2379">
      <w:pPr>
        <w:numPr>
          <w:ilvl w:val="0"/>
          <w:numId w:val="1"/>
        </w:numPr>
        <w:spacing w:before="0" w:after="0" w:line="240" w:lineRule="auto"/>
        <w:ind w:left="380"/>
        <w:rPr>
          <w:rFonts w:ascii="Arial" w:hAnsi="Arial" w:cs="Arial"/>
        </w:rPr>
      </w:pPr>
      <w:r w:rsidRPr="00450A51">
        <w:rPr>
          <w:rFonts w:ascii="Arial" w:hAnsi="Arial" w:cs="Arial"/>
        </w:rPr>
        <w:t xml:space="preserve">Login/Password: </w:t>
      </w:r>
      <w:hyperlink r:id="rId8" w:history="1">
        <w:r w:rsidRPr="00450A51">
          <w:rPr>
            <w:rStyle w:val="Hyperlink"/>
            <w:rFonts w:ascii="Arial" w:hAnsi="Arial" w:cs="Arial"/>
          </w:rPr>
          <w:t>scpshelpdesk@virginia.edu</w:t>
        </w:r>
      </w:hyperlink>
    </w:p>
    <w:p w14:paraId="754ED815" w14:textId="77777777" w:rsidR="00CC2379" w:rsidRPr="00CC2379" w:rsidRDefault="00CC2379" w:rsidP="00CC2379">
      <w:pPr>
        <w:numPr>
          <w:ilvl w:val="0"/>
          <w:numId w:val="1"/>
        </w:numPr>
        <w:spacing w:before="0" w:after="0" w:line="240" w:lineRule="auto"/>
        <w:ind w:left="380"/>
        <w:rPr>
          <w:rStyle w:val="Hyperlink"/>
          <w:rFonts w:ascii="Arial" w:hAnsi="Arial" w:cs="Arial"/>
          <w:color w:val="3B246A"/>
        </w:rPr>
      </w:pPr>
      <w:r w:rsidRPr="00CC2379">
        <w:rPr>
          <w:rFonts w:ascii="Arial" w:hAnsi="Arial" w:cs="Arial"/>
          <w:color w:val="000000" w:themeColor="text1"/>
        </w:rPr>
        <w:t>UVaCollab:</w:t>
      </w:r>
      <w:r w:rsidRPr="00CC2379">
        <w:rPr>
          <w:rFonts w:ascii="Arial" w:hAnsi="Arial" w:cs="Arial"/>
          <w:color w:val="3B246A"/>
        </w:rPr>
        <w:t xml:space="preserve"> </w:t>
      </w:r>
      <w:hyperlink r:id="rId9" w:history="1">
        <w:r w:rsidRPr="00D32A8A">
          <w:rPr>
            <w:rStyle w:val="Hyperlink"/>
            <w:rFonts w:ascii="Arial" w:hAnsi="Arial" w:cs="Arial"/>
          </w:rPr>
          <w:t>collab-support@virginia.edu</w:t>
        </w:r>
      </w:hyperlink>
      <w:r>
        <w:rPr>
          <w:rStyle w:val="Hyperlink"/>
          <w:rFonts w:ascii="Arial" w:hAnsi="Arial" w:cs="Arial"/>
          <w:color w:val="3B246A"/>
        </w:rPr>
        <w:t xml:space="preserve"> </w:t>
      </w:r>
    </w:p>
    <w:p w14:paraId="6CC49C1B" w14:textId="65D9341E" w:rsidR="00CC2379" w:rsidRPr="001B1C61" w:rsidRDefault="00CC2379" w:rsidP="00CC2379">
      <w:pPr>
        <w:numPr>
          <w:ilvl w:val="0"/>
          <w:numId w:val="1"/>
        </w:numPr>
        <w:spacing w:before="0" w:after="0" w:line="240" w:lineRule="auto"/>
        <w:ind w:left="380"/>
        <w:rPr>
          <w:rFonts w:ascii="Arial" w:hAnsi="Arial" w:cs="Arial"/>
        </w:rPr>
      </w:pPr>
      <w:proofErr w:type="spellStart"/>
      <w:r w:rsidRPr="00450A51">
        <w:rPr>
          <w:rFonts w:ascii="Arial" w:hAnsi="Arial" w:cs="Arial"/>
        </w:rPr>
        <w:t>BbCollaborate</w:t>
      </w:r>
      <w:proofErr w:type="spellEnd"/>
      <w:r w:rsidRPr="00450A51">
        <w:rPr>
          <w:rFonts w:ascii="Arial" w:hAnsi="Arial" w:cs="Arial"/>
        </w:rPr>
        <w:t xml:space="preserve"> (Elluminate) Support: </w:t>
      </w:r>
      <w:hyperlink r:id="rId10" w:history="1">
        <w:r w:rsidRPr="001B1C61">
          <w:rPr>
            <w:rStyle w:val="Hyperlink"/>
            <w:rFonts w:ascii="Arial" w:hAnsi="Arial" w:cs="Arial"/>
          </w:rPr>
          <w:t>http://support.blackboardcollaborate.com</w:t>
        </w:r>
      </w:hyperlink>
    </w:p>
    <w:p w14:paraId="675236B3" w14:textId="77777777" w:rsidR="00CC2379" w:rsidRDefault="00CC2379" w:rsidP="00DB0E50">
      <w:pPr>
        <w:pStyle w:val="ListParagraph"/>
        <w:spacing w:before="120" w:line="240" w:lineRule="auto"/>
        <w:ind w:left="0"/>
        <w:rPr>
          <w:rFonts w:ascii="Arial" w:hAnsi="Arial" w:cs="Arial"/>
          <w:b/>
        </w:rPr>
      </w:pPr>
      <w:proofErr w:type="spellStart"/>
      <w:r w:rsidRPr="00450A51">
        <w:rPr>
          <w:rFonts w:ascii="Arial" w:hAnsi="Arial" w:cs="Arial"/>
          <w:b/>
        </w:rPr>
        <w:t>U</w:t>
      </w:r>
      <w:r>
        <w:rPr>
          <w:rFonts w:ascii="Arial" w:hAnsi="Arial" w:cs="Arial"/>
          <w:b/>
        </w:rPr>
        <w:t>.</w:t>
      </w:r>
      <w:r w:rsidRPr="00450A51">
        <w:rPr>
          <w:rFonts w:ascii="Arial" w:hAnsi="Arial" w:cs="Arial"/>
          <w:b/>
        </w:rPr>
        <w:t>Va</w:t>
      </w:r>
      <w:proofErr w:type="spellEnd"/>
      <w:r>
        <w:rPr>
          <w:rFonts w:ascii="Arial" w:hAnsi="Arial" w:cs="Arial"/>
          <w:b/>
        </w:rPr>
        <w:t>.</w:t>
      </w:r>
      <w:r w:rsidRPr="00450A51">
        <w:rPr>
          <w:rFonts w:ascii="Arial" w:hAnsi="Arial" w:cs="Arial"/>
          <w:b/>
        </w:rPr>
        <w:t xml:space="preserve"> Policies</w:t>
      </w:r>
    </w:p>
    <w:p w14:paraId="580963F7" w14:textId="66935ECB" w:rsidR="00CC2379" w:rsidRPr="005B7982" w:rsidRDefault="00CC2379" w:rsidP="00DB0E50">
      <w:pPr>
        <w:pStyle w:val="ListParagraph"/>
        <w:spacing w:before="120" w:line="240" w:lineRule="auto"/>
        <w:ind w:left="0"/>
        <w:rPr>
          <w:rFonts w:ascii="Arial" w:hAnsi="Arial" w:cs="Arial"/>
          <w:b/>
        </w:rPr>
      </w:pPr>
      <w:r w:rsidRPr="005B7982">
        <w:rPr>
          <w:rFonts w:ascii="Arial" w:hAnsi="Arial" w:cs="Arial"/>
          <w:b/>
        </w:rPr>
        <w:t xml:space="preserve">SCPS Grading Policies: </w:t>
      </w:r>
      <w:r w:rsidRPr="005B7982">
        <w:rPr>
          <w:rFonts w:ascii="Arial" w:hAnsi="Arial" w:cs="Arial"/>
          <w:color w:val="313131"/>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w:t>
      </w:r>
      <w:hyperlink r:id="rId11" w:history="1">
        <w:r w:rsidRPr="002D5107">
          <w:rPr>
            <w:rStyle w:val="Hyperlink"/>
            <w:rFonts w:ascii="Arial" w:hAnsi="Arial" w:cs="Arial"/>
          </w:rPr>
          <w:t>visit SCPS Grades</w:t>
        </w:r>
      </w:hyperlink>
      <w:r w:rsidR="002D5107">
        <w:rPr>
          <w:rFonts w:ascii="Arial" w:hAnsi="Arial" w:cs="Arial"/>
        </w:rPr>
        <w:t xml:space="preserve"> for more information.</w:t>
      </w:r>
    </w:p>
    <w:p w14:paraId="7B4CECFE" w14:textId="77777777" w:rsidR="00CC2379" w:rsidRDefault="00CC2379" w:rsidP="00DB0E50">
      <w:pPr>
        <w:pStyle w:val="ListParagraph"/>
        <w:spacing w:before="120" w:line="240" w:lineRule="auto"/>
        <w:ind w:left="0"/>
        <w:rPr>
          <w:rFonts w:ascii="Arial" w:hAnsi="Arial" w:cs="Arial"/>
          <w:color w:val="313131"/>
        </w:rPr>
      </w:pPr>
    </w:p>
    <w:p w14:paraId="58CBE3E8" w14:textId="77777777" w:rsidR="00D32BB9" w:rsidRPr="00D32BB9" w:rsidRDefault="00D32BB9" w:rsidP="00DB0E50">
      <w:pPr>
        <w:pStyle w:val="ListParagraph"/>
        <w:spacing w:before="120" w:line="240" w:lineRule="auto"/>
        <w:ind w:left="0"/>
        <w:rPr>
          <w:rFonts w:ascii="Arial" w:hAnsi="Arial" w:cs="Arial"/>
          <w:color w:val="313131"/>
        </w:rPr>
      </w:pPr>
      <w:r w:rsidRPr="00D32BB9">
        <w:rPr>
          <w:rFonts w:ascii="Arial" w:hAnsi="Arial" w:cs="Arial"/>
          <w:b/>
          <w:color w:val="313131"/>
        </w:rPr>
        <w:t>Attendance</w:t>
      </w:r>
      <w:r>
        <w:rPr>
          <w:rFonts w:ascii="Arial" w:hAnsi="Arial" w:cs="Arial"/>
          <w:color w:val="313131"/>
        </w:rPr>
        <w:t xml:space="preserve">: </w:t>
      </w:r>
      <w:r w:rsidRPr="00D32BB9">
        <w:rPr>
          <w:rFonts w:ascii="Arial" w:hAnsi="Arial" w:cs="Arial"/>
          <w:color w:val="313131"/>
        </w:rPr>
        <w:t xml:space="preserve">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   </w:t>
      </w:r>
    </w:p>
    <w:p w14:paraId="72A11A38" w14:textId="77777777" w:rsidR="00D32BB9" w:rsidRPr="00450A51" w:rsidRDefault="00D32BB9" w:rsidP="00DB0E50">
      <w:pPr>
        <w:pStyle w:val="ListParagraph"/>
        <w:spacing w:before="120" w:line="240" w:lineRule="auto"/>
        <w:ind w:left="0"/>
        <w:rPr>
          <w:rFonts w:ascii="Arial" w:hAnsi="Arial" w:cs="Arial"/>
          <w:color w:val="313131"/>
        </w:rPr>
      </w:pPr>
    </w:p>
    <w:p w14:paraId="74199654" w14:textId="59DA818E" w:rsidR="00DB0E50" w:rsidRDefault="00CC2379" w:rsidP="00DB0E50">
      <w:pPr>
        <w:pStyle w:val="ListParagraph"/>
        <w:spacing w:before="120" w:line="240" w:lineRule="auto"/>
        <w:ind w:left="0"/>
        <w:rPr>
          <w:rFonts w:ascii="Arial" w:hAnsi="Arial" w:cs="Arial"/>
        </w:rPr>
      </w:pPr>
      <w:r w:rsidRPr="00450A51">
        <w:rPr>
          <w:rFonts w:ascii="Arial" w:hAnsi="Arial" w:cs="Arial"/>
          <w:b/>
        </w:rPr>
        <w:t xml:space="preserve">University Email Policies: </w:t>
      </w:r>
      <w:r w:rsidRPr="00450A51">
        <w:rPr>
          <w:rFonts w:ascii="Arial" w:hAnsi="Arial" w:cs="Arial"/>
        </w:rPr>
        <w:t xml:space="preserve">Students are expected to check their official </w:t>
      </w:r>
      <w:proofErr w:type="spellStart"/>
      <w:r w:rsidRPr="00450A51">
        <w:rPr>
          <w:rFonts w:ascii="Arial" w:hAnsi="Arial" w:cs="Arial"/>
        </w:rPr>
        <w:t>U.Va</w:t>
      </w:r>
      <w:proofErr w:type="spellEnd"/>
      <w:r w:rsidRPr="00450A51">
        <w:rPr>
          <w:rFonts w:ascii="Arial" w:hAnsi="Arial" w:cs="Arial"/>
        </w:rPr>
        <w:t xml:space="preserve">. </w:t>
      </w:r>
      <w:proofErr w:type="gramStart"/>
      <w:r w:rsidRPr="00450A51">
        <w:rPr>
          <w:rFonts w:ascii="Arial" w:hAnsi="Arial" w:cs="Arial"/>
        </w:rPr>
        <w:t>email</w:t>
      </w:r>
      <w:proofErr w:type="gramEnd"/>
      <w:r w:rsidRPr="00450A51">
        <w:rPr>
          <w:rFonts w:ascii="Arial" w:hAnsi="Arial" w:cs="Arial"/>
        </w:rPr>
        <w:t xml:space="preserve"> addresses on a frequent and consistent basis to remain informed of University communications, as certain communications may be time sensitive. Students who fail to check their email on a regular basis are responsible for any resulting consequences.</w:t>
      </w:r>
    </w:p>
    <w:p w14:paraId="3322A452" w14:textId="77777777" w:rsidR="00DB0E50" w:rsidRDefault="00DB0E50" w:rsidP="00DB0E50">
      <w:pPr>
        <w:pStyle w:val="ListParagraph"/>
        <w:spacing w:before="120" w:line="240" w:lineRule="auto"/>
        <w:ind w:left="0"/>
        <w:rPr>
          <w:rFonts w:ascii="Arial" w:hAnsi="Arial" w:cs="Arial"/>
        </w:rPr>
      </w:pPr>
    </w:p>
    <w:p w14:paraId="443B0799" w14:textId="2DA9EEE7" w:rsidR="00DB0E50" w:rsidRDefault="00CC2379" w:rsidP="00DB0E50">
      <w:pPr>
        <w:pStyle w:val="ListParagraph"/>
        <w:spacing w:before="120" w:line="240" w:lineRule="auto"/>
        <w:ind w:left="0"/>
        <w:rPr>
          <w:rStyle w:val="Hyperlink"/>
          <w:rFonts w:ascii="Arial" w:hAnsi="Arial" w:cs="Arial"/>
        </w:rPr>
      </w:pPr>
      <w:r w:rsidRPr="00450A51">
        <w:rPr>
          <w:rFonts w:ascii="Arial" w:hAnsi="Arial" w:cs="Arial"/>
          <w:b/>
        </w:rPr>
        <w:t xml:space="preserve">University of Virginia Honor System:  </w:t>
      </w:r>
      <w:r w:rsidRPr="00450A51">
        <w:rPr>
          <w:rFonts w:ascii="Arial" w:hAnsi="Arial" w:cs="Arial"/>
        </w:rPr>
        <w:t>All work should be pledged in the spirit of the Honor System at the University of Virginia.</w:t>
      </w:r>
      <w:r w:rsidR="00DB0E50">
        <w:rPr>
          <w:rFonts w:ascii="Arial" w:hAnsi="Arial" w:cs="Arial"/>
          <w:b/>
        </w:rPr>
        <w:t xml:space="preserve"> </w:t>
      </w:r>
      <w:r w:rsidRPr="00450A51">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w:t>
      </w:r>
      <w:r w:rsidR="008D636F">
        <w:rPr>
          <w:rFonts w:ascii="Arial" w:hAnsi="Arial" w:cs="Arial"/>
        </w:rPr>
        <w:t>ither given nor received help</w:t>
      </w:r>
      <w:r w:rsidRPr="00450A51">
        <w:rPr>
          <w:rFonts w:ascii="Arial" w:hAnsi="Arial" w:cs="Arial"/>
        </w:rPr>
        <w:t xml:space="preserve"> on this examination (quiz, assignment, etc.)”.  The pledge must be signed by the student. For more information please visit </w:t>
      </w:r>
      <w:hyperlink r:id="rId12" w:history="1">
        <w:r w:rsidR="008D636F" w:rsidRPr="00775BE4">
          <w:rPr>
            <w:rStyle w:val="Hyperlink"/>
            <w:rFonts w:ascii="Arial" w:hAnsi="Arial" w:cs="Arial"/>
          </w:rPr>
          <w:t>http://www.virginia.edu/honor</w:t>
        </w:r>
      </w:hyperlink>
      <w:r w:rsidR="008D636F">
        <w:rPr>
          <w:rFonts w:ascii="Arial" w:hAnsi="Arial" w:cs="Arial"/>
        </w:rPr>
        <w:t xml:space="preserve">. </w:t>
      </w:r>
    </w:p>
    <w:p w14:paraId="28491277" w14:textId="77777777" w:rsidR="00DB0E50" w:rsidRDefault="00DB0E50" w:rsidP="00DB0E50">
      <w:pPr>
        <w:pStyle w:val="ListParagraph"/>
        <w:spacing w:before="120" w:line="240" w:lineRule="auto"/>
        <w:ind w:left="0"/>
        <w:rPr>
          <w:rStyle w:val="Hyperlink"/>
          <w:rFonts w:ascii="Arial" w:hAnsi="Arial" w:cs="Arial"/>
        </w:rPr>
      </w:pPr>
    </w:p>
    <w:p w14:paraId="0443948F" w14:textId="279F6096" w:rsidR="00CC2379" w:rsidRPr="00DB0E50" w:rsidRDefault="00CC2379" w:rsidP="00DB0E50">
      <w:pPr>
        <w:pStyle w:val="ListParagraph"/>
        <w:spacing w:before="120" w:line="240" w:lineRule="auto"/>
        <w:ind w:left="0"/>
        <w:rPr>
          <w:rStyle w:val="Hyperlink"/>
          <w:rFonts w:ascii="Arial" w:hAnsi="Arial" w:cs="Arial"/>
          <w:i/>
          <w:color w:val="auto"/>
          <w:u w:val="none"/>
        </w:rPr>
      </w:pPr>
      <w:r w:rsidRPr="00450A51">
        <w:rPr>
          <w:rFonts w:ascii="Arial" w:hAnsi="Arial" w:cs="Arial"/>
          <w:b/>
        </w:rPr>
        <w:t xml:space="preserve">Special Needs: </w:t>
      </w:r>
      <w:r w:rsidRPr="00450A51">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450A51">
        <w:rPr>
          <w:rFonts w:ascii="Arial" w:hAnsi="Arial" w:cs="Arial"/>
          <w:i/>
          <w:iCs/>
        </w:rPr>
        <w:t xml:space="preserve"> </w:t>
      </w:r>
      <w:r w:rsidRPr="00450A51">
        <w:rPr>
          <w:rFonts w:ascii="Arial" w:hAnsi="Arial" w:cs="Arial"/>
        </w:rPr>
        <w:t xml:space="preserve">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w:t>
      </w:r>
      <w:r w:rsidRPr="00450A51">
        <w:rPr>
          <w:rFonts w:ascii="Arial" w:hAnsi="Arial" w:cs="Arial"/>
        </w:rPr>
        <w:lastRenderedPageBreak/>
        <w:t>accommodations.</w:t>
      </w:r>
      <w:r w:rsidRPr="00450A51">
        <w:rPr>
          <w:rFonts w:ascii="Arial" w:hAnsi="Arial" w:cs="Arial"/>
          <w:color w:val="0C3A6B"/>
        </w:rPr>
        <w:t> </w:t>
      </w:r>
      <w:r w:rsidRPr="00450A51">
        <w:rPr>
          <w:rFonts w:ascii="Arial" w:hAnsi="Arial" w:cs="Arial"/>
        </w:rPr>
        <w:t>Accommodations for test taking should be arranged at least 14 business days in advance of the date of the test(s). </w:t>
      </w:r>
      <w:r w:rsidRPr="00450A51">
        <w:rPr>
          <w:rFonts w:ascii="Arial" w:hAnsi="Arial" w:cs="Arial"/>
          <w:iCs/>
        </w:rPr>
        <w:t>Students with disabilities are encouraged to contact the SDAC</w:t>
      </w:r>
      <w:r w:rsidRPr="00450A51">
        <w:rPr>
          <w:rFonts w:ascii="Arial" w:hAnsi="Arial" w:cs="Arial"/>
          <w:i/>
          <w:iCs/>
        </w:rPr>
        <w:t>:</w:t>
      </w:r>
      <w:r w:rsidRPr="00450A51">
        <w:rPr>
          <w:rFonts w:ascii="Arial" w:hAnsi="Arial" w:cs="Arial"/>
        </w:rPr>
        <w:t xml:space="preserve"> 434-243-5180/Voice, 434-465-6579/Video Phone, 434-243-5188/Fax. Further policies and statements available</w:t>
      </w:r>
      <w:hyperlink r:id="rId13" w:anchor="types" w:history="1">
        <w:r w:rsidRPr="00450A51">
          <w:rPr>
            <w:rStyle w:val="Hyperlink"/>
            <w:rFonts w:ascii="Arial" w:hAnsi="Arial" w:cs="Arial"/>
          </w:rPr>
          <w:t xml:space="preserve">: </w:t>
        </w:r>
        <w:proofErr w:type="spellStart"/>
        <w:r w:rsidRPr="00450A51">
          <w:rPr>
            <w:rStyle w:val="Hyperlink"/>
            <w:rFonts w:ascii="Arial" w:hAnsi="Arial" w:cs="Arial"/>
          </w:rPr>
          <w:t>U.Va</w:t>
        </w:r>
        <w:proofErr w:type="spellEnd"/>
        <w:r w:rsidRPr="00450A51">
          <w:rPr>
            <w:rStyle w:val="Hyperlink"/>
            <w:rFonts w:ascii="Arial" w:hAnsi="Arial" w:cs="Arial"/>
          </w:rPr>
          <w:t>. Department of Student Health</w:t>
        </w:r>
      </w:hyperlink>
    </w:p>
    <w:p w14:paraId="2FA6DA30" w14:textId="77777777" w:rsidR="00CC2379" w:rsidRPr="00450A51" w:rsidRDefault="00CC2379" w:rsidP="00DB0E50">
      <w:pPr>
        <w:spacing w:after="0" w:line="240" w:lineRule="auto"/>
        <w:rPr>
          <w:rFonts w:ascii="Arial" w:hAnsi="Arial" w:cs="Arial"/>
        </w:rPr>
      </w:pPr>
      <w:r w:rsidRPr="00450A51">
        <w:rPr>
          <w:rFonts w:ascii="Arial" w:hAnsi="Arial" w:cs="Arial"/>
        </w:rPr>
        <w:t xml:space="preserve">For further policies and statements about student rights and responsibilities, please see </w:t>
      </w:r>
      <w:hyperlink r:id="rId14" w:history="1">
        <w:r w:rsidRPr="00450A51">
          <w:rPr>
            <w:rStyle w:val="Hyperlink"/>
            <w:rFonts w:ascii="Arial" w:hAnsi="Arial" w:cs="Arial"/>
          </w:rPr>
          <w:t>U.Va  Website</w:t>
        </w:r>
      </w:hyperlink>
      <w:r w:rsidRPr="00450A51">
        <w:rPr>
          <w:rFonts w:ascii="Arial" w:hAnsi="Arial" w:cs="Arial"/>
        </w:rPr>
        <w:t xml:space="preserve"> (</w:t>
      </w:r>
      <w:hyperlink r:id="rId15" w:history="1">
        <w:r w:rsidRPr="00450A51">
          <w:rPr>
            <w:rStyle w:val="Hyperlink"/>
            <w:rFonts w:ascii="Arial" w:hAnsi="Arial" w:cs="Arial"/>
          </w:rPr>
          <w:t>http://www.scps.virginia.edu/audience/students</w:t>
        </w:r>
      </w:hyperlink>
      <w:r w:rsidRPr="00450A51">
        <w:rPr>
          <w:rFonts w:ascii="Arial" w:hAnsi="Arial" w:cs="Arial"/>
        </w:rPr>
        <w:t>)</w:t>
      </w:r>
    </w:p>
    <w:sectPr w:rsidR="00CC2379" w:rsidRPr="00450A51" w:rsidSect="00442BCE">
      <w:headerReference w:type="default" r:id="rId16"/>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F04F5" w14:textId="77777777" w:rsidR="00286F7C" w:rsidRDefault="00286F7C" w:rsidP="002821A2">
      <w:pPr>
        <w:spacing w:before="0" w:after="0" w:line="240" w:lineRule="auto"/>
      </w:pPr>
      <w:r>
        <w:separator/>
      </w:r>
    </w:p>
  </w:endnote>
  <w:endnote w:type="continuationSeparator" w:id="0">
    <w:p w14:paraId="3DFC5173" w14:textId="77777777" w:rsidR="00286F7C" w:rsidRDefault="00286F7C" w:rsidP="00282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C0F7F" w14:textId="77777777" w:rsidR="00286F7C" w:rsidRDefault="00286F7C" w:rsidP="002821A2">
      <w:pPr>
        <w:spacing w:before="0" w:after="0" w:line="240" w:lineRule="auto"/>
      </w:pPr>
      <w:r>
        <w:separator/>
      </w:r>
    </w:p>
  </w:footnote>
  <w:footnote w:type="continuationSeparator" w:id="0">
    <w:p w14:paraId="28206C1B" w14:textId="77777777" w:rsidR="00286F7C" w:rsidRDefault="00286F7C" w:rsidP="002821A2">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1AF5" w14:textId="77777777" w:rsidR="00286F7C" w:rsidRDefault="00286F7C">
    <w:pPr>
      <w:pStyle w:val="Header"/>
    </w:pPr>
    <w:r>
      <w:rPr>
        <w:noProof/>
      </w:rPr>
      <w:drawing>
        <wp:inline distT="0" distB="0" distL="0" distR="0" wp14:anchorId="6525CAFA" wp14:editId="75E8BB33">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9"/>
    <w:rsid w:val="00127474"/>
    <w:rsid w:val="00143A8A"/>
    <w:rsid w:val="002821A2"/>
    <w:rsid w:val="00286F7C"/>
    <w:rsid w:val="002D5107"/>
    <w:rsid w:val="003B2F25"/>
    <w:rsid w:val="003E7BB7"/>
    <w:rsid w:val="00442BCE"/>
    <w:rsid w:val="005D47DC"/>
    <w:rsid w:val="006E3D5F"/>
    <w:rsid w:val="007E2337"/>
    <w:rsid w:val="00861319"/>
    <w:rsid w:val="008D636F"/>
    <w:rsid w:val="009761DF"/>
    <w:rsid w:val="00A91B22"/>
    <w:rsid w:val="00AA110C"/>
    <w:rsid w:val="00B7721F"/>
    <w:rsid w:val="00BE514B"/>
    <w:rsid w:val="00CC2379"/>
    <w:rsid w:val="00CE7149"/>
    <w:rsid w:val="00CF187F"/>
    <w:rsid w:val="00D32BB9"/>
    <w:rsid w:val="00D57A7E"/>
    <w:rsid w:val="00DB0E50"/>
    <w:rsid w:val="00FC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1C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ps.virginia.edu/audience/students/grades" TargetMode="External"/><Relationship Id="rId12" Type="http://schemas.openxmlformats.org/officeDocument/2006/relationships/hyperlink" Target="http://www.virginia.edu/honor" TargetMode="External"/><Relationship Id="rId13" Type="http://schemas.openxmlformats.org/officeDocument/2006/relationships/hyperlink" Target="http://www.virginia.edu/studenthealth/sdac.html" TargetMode="External"/><Relationship Id="rId14" Type="http://schemas.openxmlformats.org/officeDocument/2006/relationships/hyperlink" Target="http://www.scps.virginia.edu/audience/students" TargetMode="External"/><Relationship Id="rId15" Type="http://schemas.openxmlformats.org/officeDocument/2006/relationships/hyperlink" Target="http://www.scps.virginia.edu/audience/student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pshelpdesk@virginia.edu" TargetMode="External"/><Relationship Id="rId9" Type="http://schemas.openxmlformats.org/officeDocument/2006/relationships/hyperlink" Target="mailto:collab-support@virginia.edu" TargetMode="External"/><Relationship Id="rId10" Type="http://schemas.openxmlformats.org/officeDocument/2006/relationships/hyperlink" Target="http://support.blackboardcollabor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957</Words>
  <Characters>5456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Gary Dittmer</cp:lastModifiedBy>
  <cp:revision>4</cp:revision>
  <dcterms:created xsi:type="dcterms:W3CDTF">2014-05-11T17:01:00Z</dcterms:created>
  <dcterms:modified xsi:type="dcterms:W3CDTF">2014-05-14T02:29:00Z</dcterms:modified>
</cp:coreProperties>
</file>