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24" w:rsidRDefault="00F3180D" w:rsidP="00F3180D">
      <w:pPr>
        <w:jc w:val="center"/>
      </w:pPr>
      <w:r>
        <w:rPr>
          <w:noProof/>
        </w:rPr>
        <w:drawing>
          <wp:inline distT="0" distB="0" distL="0" distR="0" wp14:anchorId="2F2FDDAF">
            <wp:extent cx="2743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pic:spPr>
                </pic:pic>
              </a:graphicData>
            </a:graphic>
          </wp:inline>
        </w:drawing>
      </w:r>
    </w:p>
    <w:p w:rsidR="001428E3" w:rsidRDefault="00F3180D" w:rsidP="00F3180D">
      <w:pPr>
        <w:spacing w:line="240" w:lineRule="auto"/>
        <w:contextualSpacing/>
        <w:rPr>
          <w:rFonts w:asciiTheme="majorHAnsi" w:hAnsiTheme="majorHAnsi"/>
          <w:sz w:val="24"/>
          <w:szCs w:val="24"/>
        </w:rPr>
      </w:pPr>
      <w:r w:rsidRPr="003A0DA5">
        <w:rPr>
          <w:rFonts w:asciiTheme="majorHAnsi" w:hAnsiTheme="majorHAnsi"/>
          <w:b/>
          <w:sz w:val="24"/>
          <w:szCs w:val="24"/>
        </w:rPr>
        <w:t>EDLF 5500 Vi</w:t>
      </w:r>
      <w:r w:rsidR="001428E3">
        <w:rPr>
          <w:rFonts w:asciiTheme="majorHAnsi" w:hAnsiTheme="majorHAnsi"/>
          <w:b/>
          <w:sz w:val="24"/>
          <w:szCs w:val="24"/>
        </w:rPr>
        <w:t>sual Education: The Intersection of Museums and Education</w:t>
      </w:r>
      <w:r w:rsidR="003A0DA5">
        <w:rPr>
          <w:rFonts w:asciiTheme="majorHAnsi" w:hAnsiTheme="majorHAnsi"/>
          <w:sz w:val="24"/>
          <w:szCs w:val="24"/>
        </w:rPr>
        <w:t xml:space="preserve"> </w:t>
      </w:r>
    </w:p>
    <w:p w:rsidR="00F3180D" w:rsidRPr="003A0DA5" w:rsidRDefault="00F3180D" w:rsidP="00F3180D">
      <w:pPr>
        <w:spacing w:line="240" w:lineRule="auto"/>
        <w:contextualSpacing/>
        <w:rPr>
          <w:rFonts w:asciiTheme="majorHAnsi" w:hAnsiTheme="majorHAnsi"/>
          <w:sz w:val="24"/>
          <w:szCs w:val="24"/>
        </w:rPr>
      </w:pPr>
      <w:r w:rsidRPr="003A0DA5">
        <w:rPr>
          <w:rFonts w:asciiTheme="majorHAnsi" w:hAnsiTheme="majorHAnsi"/>
          <w:sz w:val="24"/>
          <w:szCs w:val="24"/>
        </w:rPr>
        <w:t>3 Credit Hours</w:t>
      </w:r>
    </w:p>
    <w:p w:rsidR="00F3180D" w:rsidRPr="003A0DA5" w:rsidRDefault="00F3180D" w:rsidP="00F3180D">
      <w:pPr>
        <w:spacing w:line="240" w:lineRule="auto"/>
        <w:contextualSpacing/>
        <w:rPr>
          <w:rFonts w:asciiTheme="majorHAnsi" w:hAnsiTheme="majorHAnsi"/>
          <w:sz w:val="24"/>
          <w:szCs w:val="24"/>
        </w:rPr>
      </w:pPr>
      <w:r w:rsidRPr="003A0DA5">
        <w:rPr>
          <w:rFonts w:asciiTheme="majorHAnsi" w:hAnsiTheme="majorHAnsi"/>
          <w:sz w:val="24"/>
          <w:szCs w:val="24"/>
        </w:rPr>
        <w:t>Leadership, Foundations and Policy</w:t>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t xml:space="preserve">     Spring 2014</w:t>
      </w:r>
    </w:p>
    <w:p w:rsidR="00F3180D" w:rsidRPr="003A0DA5" w:rsidRDefault="00153EB1" w:rsidP="00F3180D">
      <w:pPr>
        <w:spacing w:line="240" w:lineRule="auto"/>
        <w:contextualSpacing/>
        <w:rPr>
          <w:rFonts w:asciiTheme="majorHAnsi" w:hAnsiTheme="majorHAnsi"/>
          <w:sz w:val="24"/>
          <w:szCs w:val="24"/>
        </w:rPr>
      </w:pPr>
      <w:r w:rsidRPr="003A0DA5">
        <w:rPr>
          <w:rFonts w:asciiTheme="majorHAnsi" w:hAnsiTheme="majorHAnsi"/>
          <w:sz w:val="24"/>
          <w:szCs w:val="24"/>
        </w:rPr>
        <w:t>Registration Requirements – None</w:t>
      </w:r>
    </w:p>
    <w:p w:rsidR="00153EB1" w:rsidRPr="003A0DA5" w:rsidRDefault="00153EB1" w:rsidP="00F3180D">
      <w:pPr>
        <w:spacing w:line="240" w:lineRule="auto"/>
        <w:contextualSpacing/>
        <w:rPr>
          <w:rFonts w:asciiTheme="majorHAnsi" w:hAnsiTheme="majorHAnsi"/>
          <w:sz w:val="24"/>
          <w:szCs w:val="24"/>
        </w:rPr>
      </w:pPr>
    </w:p>
    <w:p w:rsidR="00153EB1" w:rsidRPr="003A0DA5" w:rsidRDefault="003A0DA5" w:rsidP="00F3180D">
      <w:pPr>
        <w:spacing w:line="240" w:lineRule="auto"/>
        <w:contextualSpacing/>
        <w:rPr>
          <w:rFonts w:asciiTheme="majorHAnsi" w:hAnsiTheme="majorHAnsi"/>
          <w:sz w:val="24"/>
          <w:szCs w:val="24"/>
        </w:rPr>
      </w:pPr>
      <w:r w:rsidRPr="003A0DA5">
        <w:rPr>
          <w:rFonts w:asciiTheme="majorHAnsi" w:hAnsiTheme="majorHAnsi"/>
          <w:sz w:val="24"/>
          <w:szCs w:val="24"/>
        </w:rPr>
        <w:t>March 14 through May 3, 2014</w:t>
      </w:r>
    </w:p>
    <w:p w:rsidR="003A0DA5" w:rsidRPr="003A0DA5" w:rsidRDefault="003A0DA5" w:rsidP="00F3180D">
      <w:pPr>
        <w:spacing w:line="240" w:lineRule="auto"/>
        <w:contextualSpacing/>
        <w:rPr>
          <w:rFonts w:asciiTheme="majorHAnsi" w:hAnsiTheme="majorHAnsi"/>
          <w:sz w:val="24"/>
          <w:szCs w:val="24"/>
        </w:rPr>
      </w:pPr>
      <w:r w:rsidRPr="003A0DA5">
        <w:rPr>
          <w:rFonts w:asciiTheme="majorHAnsi" w:hAnsiTheme="majorHAnsi"/>
          <w:sz w:val="24"/>
          <w:szCs w:val="24"/>
        </w:rPr>
        <w:t>Friday &amp; Saturday Classes:  3/14 – 3/15; 4/4 – 4/5; 4/25 – 4/26; 5/2 – 5/3</w:t>
      </w:r>
    </w:p>
    <w:p w:rsidR="003A0DA5" w:rsidRPr="003A0DA5" w:rsidRDefault="003A0DA5" w:rsidP="00F3180D">
      <w:pPr>
        <w:spacing w:line="240" w:lineRule="auto"/>
        <w:contextualSpacing/>
        <w:rPr>
          <w:rFonts w:asciiTheme="majorHAnsi" w:hAnsiTheme="majorHAnsi"/>
          <w:sz w:val="24"/>
          <w:szCs w:val="24"/>
        </w:rPr>
      </w:pPr>
      <w:r w:rsidRPr="003A0DA5">
        <w:rPr>
          <w:rFonts w:asciiTheme="majorHAnsi" w:hAnsiTheme="majorHAnsi"/>
          <w:sz w:val="24"/>
          <w:szCs w:val="24"/>
        </w:rPr>
        <w:t>Fridays – 5:00 PM – 9:15 PM</w:t>
      </w:r>
      <w:r w:rsidRPr="003A0DA5">
        <w:rPr>
          <w:rFonts w:asciiTheme="majorHAnsi" w:hAnsiTheme="majorHAnsi"/>
          <w:sz w:val="24"/>
          <w:szCs w:val="24"/>
        </w:rPr>
        <w:tab/>
      </w:r>
      <w:r w:rsidRPr="003A0DA5">
        <w:rPr>
          <w:rFonts w:asciiTheme="majorHAnsi" w:hAnsiTheme="majorHAnsi"/>
          <w:sz w:val="24"/>
          <w:szCs w:val="24"/>
        </w:rPr>
        <w:tab/>
      </w:r>
    </w:p>
    <w:p w:rsidR="003A0DA5" w:rsidRPr="003A0DA5" w:rsidRDefault="003A0DA5" w:rsidP="00F3180D">
      <w:pPr>
        <w:spacing w:line="240" w:lineRule="auto"/>
        <w:contextualSpacing/>
        <w:rPr>
          <w:rFonts w:asciiTheme="majorHAnsi" w:hAnsiTheme="majorHAnsi"/>
          <w:sz w:val="24"/>
          <w:szCs w:val="24"/>
        </w:rPr>
      </w:pPr>
      <w:r w:rsidRPr="003A0DA5">
        <w:rPr>
          <w:rFonts w:asciiTheme="majorHAnsi" w:hAnsiTheme="majorHAnsi"/>
          <w:sz w:val="24"/>
          <w:szCs w:val="24"/>
        </w:rPr>
        <w:t>Saturdays – 9:00 AM – 4:00 PM</w:t>
      </w:r>
    </w:p>
    <w:p w:rsidR="003A0DA5" w:rsidRPr="003A0DA5" w:rsidRDefault="003A0DA5" w:rsidP="00F3180D">
      <w:pPr>
        <w:spacing w:line="240" w:lineRule="auto"/>
        <w:contextualSpacing/>
        <w:rPr>
          <w:rFonts w:asciiTheme="majorHAnsi" w:hAnsiTheme="majorHAnsi"/>
          <w:sz w:val="24"/>
          <w:szCs w:val="24"/>
        </w:rPr>
      </w:pPr>
    </w:p>
    <w:p w:rsidR="003A0DA5" w:rsidRPr="003A0DA5" w:rsidRDefault="003A0DA5" w:rsidP="00F3180D">
      <w:pPr>
        <w:spacing w:line="240" w:lineRule="auto"/>
        <w:contextualSpacing/>
        <w:rPr>
          <w:rFonts w:asciiTheme="majorHAnsi" w:hAnsiTheme="majorHAnsi"/>
          <w:b/>
          <w:sz w:val="24"/>
          <w:szCs w:val="24"/>
        </w:rPr>
      </w:pPr>
      <w:r w:rsidRPr="003A0DA5">
        <w:rPr>
          <w:rFonts w:asciiTheme="majorHAnsi" w:hAnsiTheme="majorHAnsi"/>
          <w:b/>
          <w:sz w:val="24"/>
          <w:szCs w:val="24"/>
        </w:rPr>
        <w:t>Instructor</w:t>
      </w:r>
    </w:p>
    <w:p w:rsidR="003A0DA5" w:rsidRPr="003A0DA5" w:rsidRDefault="003A0DA5" w:rsidP="003A0DA5">
      <w:pPr>
        <w:spacing w:line="240" w:lineRule="auto"/>
        <w:contextualSpacing/>
        <w:rPr>
          <w:rFonts w:asciiTheme="majorHAnsi" w:hAnsiTheme="majorHAnsi"/>
          <w:sz w:val="24"/>
          <w:szCs w:val="24"/>
        </w:rPr>
      </w:pPr>
      <w:r w:rsidRPr="003A0DA5">
        <w:rPr>
          <w:rFonts w:asciiTheme="majorHAnsi" w:hAnsiTheme="majorHAnsi"/>
          <w:sz w:val="24"/>
          <w:szCs w:val="24"/>
        </w:rPr>
        <w:t>Sharon Shaffer</w:t>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Pr="003A0DA5">
        <w:rPr>
          <w:rFonts w:asciiTheme="majorHAnsi" w:hAnsiTheme="majorHAnsi"/>
          <w:sz w:val="24"/>
          <w:szCs w:val="24"/>
        </w:rPr>
        <w:tab/>
      </w:r>
      <w:r w:rsidR="00321560">
        <w:rPr>
          <w:rFonts w:asciiTheme="majorHAnsi" w:hAnsiTheme="majorHAnsi"/>
          <w:sz w:val="24"/>
          <w:szCs w:val="24"/>
        </w:rPr>
        <w:tab/>
        <w:t xml:space="preserve">         </w:t>
      </w:r>
      <w:r w:rsidRPr="003A0DA5">
        <w:rPr>
          <w:rFonts w:asciiTheme="majorHAnsi" w:hAnsiTheme="majorHAnsi"/>
          <w:sz w:val="24"/>
          <w:szCs w:val="24"/>
        </w:rPr>
        <w:t xml:space="preserve">Adjunct </w:t>
      </w:r>
      <w:r w:rsidR="00321560">
        <w:rPr>
          <w:rFonts w:asciiTheme="majorHAnsi" w:hAnsiTheme="majorHAnsi"/>
          <w:sz w:val="24"/>
          <w:szCs w:val="24"/>
        </w:rPr>
        <w:t>Instructor</w:t>
      </w:r>
    </w:p>
    <w:p w:rsidR="003A0DA5" w:rsidRPr="003A0DA5" w:rsidRDefault="003A0DA5" w:rsidP="00F3180D">
      <w:pPr>
        <w:spacing w:line="240" w:lineRule="auto"/>
        <w:contextualSpacing/>
        <w:rPr>
          <w:rFonts w:asciiTheme="majorHAnsi" w:hAnsiTheme="majorHAnsi"/>
          <w:sz w:val="24"/>
          <w:szCs w:val="24"/>
        </w:rPr>
      </w:pPr>
      <w:r w:rsidRPr="003A0DA5">
        <w:rPr>
          <w:rFonts w:asciiTheme="majorHAnsi" w:hAnsiTheme="majorHAnsi"/>
          <w:sz w:val="24"/>
          <w:szCs w:val="24"/>
        </w:rPr>
        <w:t>Office Hours:  Upon Request</w:t>
      </w:r>
    </w:p>
    <w:p w:rsidR="003A0DA5" w:rsidRPr="003A0DA5" w:rsidRDefault="003A0DA5" w:rsidP="00F3180D">
      <w:pPr>
        <w:spacing w:line="240" w:lineRule="auto"/>
        <w:contextualSpacing/>
        <w:rPr>
          <w:rFonts w:asciiTheme="majorHAnsi" w:hAnsiTheme="majorHAnsi"/>
          <w:sz w:val="24"/>
          <w:szCs w:val="24"/>
        </w:rPr>
      </w:pPr>
      <w:r w:rsidRPr="003A0DA5">
        <w:rPr>
          <w:rFonts w:asciiTheme="majorHAnsi" w:hAnsiTheme="majorHAnsi"/>
          <w:sz w:val="24"/>
          <w:szCs w:val="24"/>
        </w:rPr>
        <w:t xml:space="preserve">Email: </w:t>
      </w:r>
      <w:hyperlink r:id="rId9" w:history="1">
        <w:r w:rsidR="00D16ABC" w:rsidRPr="00023048">
          <w:rPr>
            <w:rStyle w:val="Hyperlink"/>
            <w:rFonts w:asciiTheme="majorHAnsi" w:hAnsiTheme="majorHAnsi"/>
            <w:sz w:val="24"/>
            <w:szCs w:val="24"/>
          </w:rPr>
          <w:t>sharonshaffer.consulting@gmail.com</w:t>
        </w:r>
      </w:hyperlink>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Pr="003A0DA5">
        <w:rPr>
          <w:rFonts w:asciiTheme="majorHAnsi" w:hAnsiTheme="majorHAnsi"/>
          <w:sz w:val="24"/>
          <w:szCs w:val="24"/>
        </w:rPr>
        <w:t>Phone: 571.236.2349</w:t>
      </w:r>
    </w:p>
    <w:p w:rsidR="003A0DA5" w:rsidRPr="003A0DA5" w:rsidRDefault="003A0DA5" w:rsidP="00F3180D">
      <w:pPr>
        <w:spacing w:line="240" w:lineRule="auto"/>
        <w:contextualSpacing/>
        <w:rPr>
          <w:rFonts w:asciiTheme="majorHAnsi" w:hAnsiTheme="majorHAnsi"/>
          <w:sz w:val="24"/>
          <w:szCs w:val="24"/>
        </w:rPr>
      </w:pPr>
    </w:p>
    <w:p w:rsidR="003A0DA5" w:rsidRDefault="003A0DA5" w:rsidP="00F3180D">
      <w:pPr>
        <w:spacing w:line="240" w:lineRule="auto"/>
        <w:contextualSpacing/>
        <w:rPr>
          <w:rFonts w:asciiTheme="majorHAnsi" w:hAnsiTheme="majorHAnsi"/>
          <w:b/>
          <w:sz w:val="24"/>
          <w:szCs w:val="24"/>
        </w:rPr>
      </w:pPr>
      <w:r w:rsidRPr="003A0DA5">
        <w:rPr>
          <w:rFonts w:asciiTheme="majorHAnsi" w:hAnsiTheme="majorHAnsi"/>
          <w:b/>
          <w:sz w:val="24"/>
          <w:szCs w:val="24"/>
        </w:rPr>
        <w:t>Description</w:t>
      </w:r>
    </w:p>
    <w:p w:rsidR="00AC5AA9" w:rsidRPr="00AC5AA9" w:rsidRDefault="00AC5AA9" w:rsidP="00F3180D">
      <w:pPr>
        <w:spacing w:line="240" w:lineRule="auto"/>
        <w:contextualSpacing/>
        <w:rPr>
          <w:rFonts w:asciiTheme="majorHAnsi" w:hAnsiTheme="majorHAnsi"/>
          <w:sz w:val="24"/>
          <w:szCs w:val="24"/>
        </w:rPr>
      </w:pPr>
    </w:p>
    <w:p w:rsidR="003A0DA5" w:rsidRPr="000D7BFF" w:rsidRDefault="00D16ABC" w:rsidP="00F3180D">
      <w:pPr>
        <w:spacing w:line="240" w:lineRule="auto"/>
        <w:contextualSpacing/>
        <w:rPr>
          <w:rFonts w:asciiTheme="majorHAnsi" w:hAnsiTheme="majorHAnsi"/>
          <w:sz w:val="24"/>
          <w:szCs w:val="24"/>
        </w:rPr>
      </w:pPr>
      <w:r>
        <w:rPr>
          <w:rFonts w:asciiTheme="majorHAnsi" w:hAnsiTheme="majorHAnsi"/>
          <w:sz w:val="24"/>
          <w:szCs w:val="24"/>
        </w:rPr>
        <w:t xml:space="preserve">Exploration of </w:t>
      </w:r>
      <w:r w:rsidR="00143599">
        <w:rPr>
          <w:rFonts w:asciiTheme="majorHAnsi" w:hAnsiTheme="majorHAnsi"/>
          <w:sz w:val="24"/>
          <w:szCs w:val="24"/>
        </w:rPr>
        <w:t>historic timeline</w:t>
      </w:r>
      <w:r w:rsidR="00231B31" w:rsidRPr="000D7BFF">
        <w:rPr>
          <w:rFonts w:asciiTheme="majorHAnsi" w:hAnsiTheme="majorHAnsi"/>
          <w:sz w:val="24"/>
          <w:szCs w:val="24"/>
        </w:rPr>
        <w:t>, social influences, and evolution of visual educatio</w:t>
      </w:r>
      <w:r>
        <w:rPr>
          <w:rFonts w:asciiTheme="majorHAnsi" w:hAnsiTheme="majorHAnsi"/>
          <w:sz w:val="24"/>
          <w:szCs w:val="24"/>
        </w:rPr>
        <w:t>n in museums and schools with analysis of</w:t>
      </w:r>
      <w:r w:rsidR="00231B31" w:rsidRPr="000D7BFF">
        <w:rPr>
          <w:rFonts w:asciiTheme="majorHAnsi" w:hAnsiTheme="majorHAnsi"/>
          <w:sz w:val="24"/>
          <w:szCs w:val="24"/>
        </w:rPr>
        <w:t xml:space="preserve"> formal a</w:t>
      </w:r>
      <w:r w:rsidR="00686E3F" w:rsidRPr="000D7BFF">
        <w:rPr>
          <w:rFonts w:asciiTheme="majorHAnsi" w:hAnsiTheme="majorHAnsi"/>
          <w:sz w:val="24"/>
          <w:szCs w:val="24"/>
        </w:rPr>
        <w:t>nd informal learning</w:t>
      </w:r>
    </w:p>
    <w:p w:rsidR="00231B31" w:rsidRPr="000D7BFF" w:rsidRDefault="00231B31" w:rsidP="00F3180D">
      <w:pPr>
        <w:spacing w:line="240" w:lineRule="auto"/>
        <w:contextualSpacing/>
        <w:rPr>
          <w:rFonts w:asciiTheme="majorHAnsi" w:hAnsiTheme="majorHAnsi"/>
          <w:sz w:val="24"/>
          <w:szCs w:val="24"/>
        </w:rPr>
      </w:pPr>
    </w:p>
    <w:p w:rsidR="00686E3F" w:rsidRPr="000D7BFF" w:rsidRDefault="00686E3F" w:rsidP="00686E3F">
      <w:pPr>
        <w:spacing w:line="240" w:lineRule="auto"/>
        <w:contextualSpacing/>
        <w:rPr>
          <w:rFonts w:asciiTheme="majorHAnsi" w:hAnsiTheme="majorHAnsi"/>
          <w:sz w:val="24"/>
          <w:szCs w:val="24"/>
        </w:rPr>
      </w:pPr>
      <w:r w:rsidRPr="000D7BFF">
        <w:rPr>
          <w:rFonts w:asciiTheme="majorHAnsi" w:hAnsiTheme="majorHAnsi"/>
          <w:sz w:val="24"/>
          <w:szCs w:val="24"/>
        </w:rPr>
        <w:t>Learning Objectives</w:t>
      </w:r>
    </w:p>
    <w:p w:rsidR="00231B31" w:rsidRPr="000D7BFF" w:rsidRDefault="00A353B0" w:rsidP="00321560">
      <w:pPr>
        <w:pStyle w:val="ListParagraph"/>
        <w:numPr>
          <w:ilvl w:val="0"/>
          <w:numId w:val="1"/>
        </w:numPr>
        <w:spacing w:line="360" w:lineRule="auto"/>
        <w:rPr>
          <w:rFonts w:asciiTheme="majorHAnsi" w:hAnsiTheme="majorHAnsi"/>
          <w:sz w:val="24"/>
          <w:szCs w:val="24"/>
        </w:rPr>
      </w:pPr>
      <w:r w:rsidRPr="000D7BFF">
        <w:rPr>
          <w:rFonts w:asciiTheme="majorHAnsi" w:hAnsiTheme="majorHAnsi"/>
          <w:sz w:val="24"/>
          <w:szCs w:val="24"/>
        </w:rPr>
        <w:t xml:space="preserve">Develop </w:t>
      </w:r>
      <w:r w:rsidR="00686E3F" w:rsidRPr="000D7BFF">
        <w:rPr>
          <w:rFonts w:asciiTheme="majorHAnsi" w:hAnsiTheme="majorHAnsi"/>
          <w:sz w:val="24"/>
          <w:szCs w:val="24"/>
        </w:rPr>
        <w:t xml:space="preserve">an </w:t>
      </w:r>
      <w:r w:rsidRPr="000D7BFF">
        <w:rPr>
          <w:rFonts w:asciiTheme="majorHAnsi" w:hAnsiTheme="majorHAnsi"/>
          <w:sz w:val="24"/>
          <w:szCs w:val="24"/>
        </w:rPr>
        <w:t>understan</w:t>
      </w:r>
      <w:r w:rsidR="00686E3F" w:rsidRPr="000D7BFF">
        <w:rPr>
          <w:rFonts w:asciiTheme="majorHAnsi" w:hAnsiTheme="majorHAnsi"/>
          <w:sz w:val="24"/>
          <w:szCs w:val="24"/>
        </w:rPr>
        <w:t xml:space="preserve">ding of visual education and its place within learning theory </w:t>
      </w:r>
    </w:p>
    <w:p w:rsidR="00321560" w:rsidRPr="000D7BFF" w:rsidRDefault="00321560" w:rsidP="00321560">
      <w:pPr>
        <w:pStyle w:val="ListParagraph"/>
        <w:numPr>
          <w:ilvl w:val="0"/>
          <w:numId w:val="1"/>
        </w:numPr>
        <w:spacing w:line="360" w:lineRule="auto"/>
        <w:rPr>
          <w:rFonts w:asciiTheme="majorHAnsi" w:hAnsiTheme="majorHAnsi"/>
          <w:sz w:val="24"/>
          <w:szCs w:val="24"/>
        </w:rPr>
      </w:pPr>
      <w:r w:rsidRPr="000D7BFF">
        <w:rPr>
          <w:rFonts w:asciiTheme="majorHAnsi" w:hAnsiTheme="majorHAnsi"/>
          <w:sz w:val="24"/>
          <w:szCs w:val="24"/>
        </w:rPr>
        <w:t>Compare formal and informal learning environments with a focus on theories of learning</w:t>
      </w:r>
    </w:p>
    <w:p w:rsidR="00A353B0" w:rsidRPr="000D7BFF" w:rsidRDefault="00A353B0" w:rsidP="00321560">
      <w:pPr>
        <w:pStyle w:val="ListParagraph"/>
        <w:numPr>
          <w:ilvl w:val="0"/>
          <w:numId w:val="1"/>
        </w:numPr>
        <w:spacing w:line="360" w:lineRule="auto"/>
        <w:rPr>
          <w:rFonts w:asciiTheme="majorHAnsi" w:hAnsiTheme="majorHAnsi"/>
          <w:sz w:val="24"/>
          <w:szCs w:val="24"/>
        </w:rPr>
      </w:pPr>
      <w:r w:rsidRPr="000D7BFF">
        <w:rPr>
          <w:rFonts w:asciiTheme="majorHAnsi" w:hAnsiTheme="majorHAnsi"/>
          <w:sz w:val="24"/>
          <w:szCs w:val="24"/>
        </w:rPr>
        <w:t xml:space="preserve">Examine </w:t>
      </w:r>
      <w:r w:rsidR="00686E3F" w:rsidRPr="000D7BFF">
        <w:rPr>
          <w:rFonts w:asciiTheme="majorHAnsi" w:hAnsiTheme="majorHAnsi"/>
          <w:sz w:val="24"/>
          <w:szCs w:val="24"/>
        </w:rPr>
        <w:t>the evolution of visual education</w:t>
      </w:r>
      <w:r w:rsidR="00321560" w:rsidRPr="000D7BFF">
        <w:rPr>
          <w:rFonts w:asciiTheme="majorHAnsi" w:hAnsiTheme="majorHAnsi"/>
          <w:sz w:val="24"/>
          <w:szCs w:val="24"/>
        </w:rPr>
        <w:t xml:space="preserve"> and noteworthy influences on the practice </w:t>
      </w:r>
      <w:r w:rsidR="00686E3F" w:rsidRPr="000D7BFF">
        <w:rPr>
          <w:rFonts w:asciiTheme="majorHAnsi" w:hAnsiTheme="majorHAnsi"/>
          <w:sz w:val="24"/>
          <w:szCs w:val="24"/>
        </w:rPr>
        <w:t xml:space="preserve">  </w:t>
      </w:r>
    </w:p>
    <w:p w:rsidR="00321560" w:rsidRPr="000D7BFF" w:rsidRDefault="00321560" w:rsidP="00321560">
      <w:pPr>
        <w:pStyle w:val="ListParagraph"/>
        <w:numPr>
          <w:ilvl w:val="0"/>
          <w:numId w:val="1"/>
        </w:numPr>
        <w:spacing w:line="360" w:lineRule="auto"/>
        <w:rPr>
          <w:rFonts w:asciiTheme="majorHAnsi" w:hAnsiTheme="majorHAnsi"/>
          <w:sz w:val="24"/>
          <w:szCs w:val="24"/>
        </w:rPr>
      </w:pPr>
      <w:r w:rsidRPr="000D7BFF">
        <w:rPr>
          <w:rFonts w:asciiTheme="majorHAnsi" w:hAnsiTheme="majorHAnsi"/>
          <w:sz w:val="24"/>
          <w:szCs w:val="24"/>
        </w:rPr>
        <w:t xml:space="preserve">Demonstrate knowledge and application of visual education strategies  </w:t>
      </w:r>
    </w:p>
    <w:p w:rsidR="00686E3F" w:rsidRPr="000D7BFF" w:rsidRDefault="00321560" w:rsidP="00321560">
      <w:pPr>
        <w:pStyle w:val="ListParagraph"/>
        <w:numPr>
          <w:ilvl w:val="0"/>
          <w:numId w:val="1"/>
        </w:numPr>
        <w:spacing w:line="360" w:lineRule="auto"/>
        <w:rPr>
          <w:rFonts w:asciiTheme="majorHAnsi" w:hAnsiTheme="majorHAnsi"/>
          <w:sz w:val="24"/>
          <w:szCs w:val="24"/>
        </w:rPr>
      </w:pPr>
      <w:r w:rsidRPr="000D7BFF">
        <w:rPr>
          <w:rFonts w:asciiTheme="majorHAnsi" w:hAnsiTheme="majorHAnsi"/>
          <w:sz w:val="24"/>
          <w:szCs w:val="24"/>
        </w:rPr>
        <w:t>Critique visual education strategies as methods for advancing knowledge in formal and informal settings</w:t>
      </w:r>
    </w:p>
    <w:p w:rsidR="00321560" w:rsidRDefault="00321560" w:rsidP="00321560">
      <w:pPr>
        <w:spacing w:line="240" w:lineRule="auto"/>
        <w:contextualSpacing/>
        <w:rPr>
          <w:rFonts w:asciiTheme="majorHAnsi" w:hAnsiTheme="majorHAnsi"/>
          <w:b/>
          <w:sz w:val="24"/>
          <w:szCs w:val="24"/>
        </w:rPr>
      </w:pPr>
      <w:r w:rsidRPr="000D7BFF">
        <w:rPr>
          <w:rFonts w:asciiTheme="majorHAnsi" w:hAnsiTheme="majorHAnsi"/>
          <w:b/>
          <w:sz w:val="24"/>
          <w:szCs w:val="24"/>
        </w:rPr>
        <w:lastRenderedPageBreak/>
        <w:t>Instructional Methods</w:t>
      </w:r>
    </w:p>
    <w:p w:rsidR="000D7BFF" w:rsidRDefault="000D7BFF" w:rsidP="00321560">
      <w:pPr>
        <w:spacing w:line="240" w:lineRule="auto"/>
        <w:contextualSpacing/>
        <w:rPr>
          <w:rFonts w:asciiTheme="majorHAnsi" w:hAnsiTheme="majorHAnsi"/>
          <w:b/>
          <w:sz w:val="24"/>
          <w:szCs w:val="24"/>
        </w:rPr>
      </w:pPr>
    </w:p>
    <w:p w:rsidR="00702981" w:rsidRPr="00702981" w:rsidRDefault="000D7BFF" w:rsidP="00702981">
      <w:pPr>
        <w:spacing w:line="240" w:lineRule="auto"/>
        <w:contextualSpacing/>
        <w:rPr>
          <w:rFonts w:asciiTheme="majorHAnsi" w:hAnsiTheme="majorHAnsi"/>
          <w:sz w:val="24"/>
          <w:szCs w:val="24"/>
        </w:rPr>
      </w:pPr>
      <w:r>
        <w:rPr>
          <w:rFonts w:asciiTheme="majorHAnsi" w:hAnsiTheme="majorHAnsi"/>
          <w:sz w:val="24"/>
          <w:szCs w:val="24"/>
        </w:rPr>
        <w:t xml:space="preserve">The course will be structured around lectures, extensive readings, class discussions, small group projects, presentations, analysis papers, and fieldtrips to Washington museums.  </w:t>
      </w:r>
      <w:r w:rsidR="00702981" w:rsidRPr="00702981">
        <w:rPr>
          <w:rFonts w:asciiTheme="majorHAnsi" w:hAnsiTheme="majorHAnsi"/>
          <w:sz w:val="24"/>
          <w:szCs w:val="24"/>
        </w:rPr>
        <w:t>Learning will focus on theory and practice with application of visual education strategies in classroom and museum settings.</w:t>
      </w:r>
    </w:p>
    <w:p w:rsidR="00702981" w:rsidRPr="00702981" w:rsidRDefault="00702981" w:rsidP="00702981">
      <w:pPr>
        <w:spacing w:line="240" w:lineRule="auto"/>
        <w:contextualSpacing/>
        <w:rPr>
          <w:rFonts w:asciiTheme="majorHAnsi" w:hAnsiTheme="majorHAnsi"/>
          <w:sz w:val="24"/>
          <w:szCs w:val="24"/>
        </w:rPr>
      </w:pPr>
      <w:r w:rsidRPr="00702981">
        <w:rPr>
          <w:rFonts w:asciiTheme="majorHAnsi" w:hAnsiTheme="majorHAnsi"/>
          <w:sz w:val="24"/>
          <w:szCs w:val="24"/>
        </w:rPr>
        <w:t xml:space="preserve">  </w:t>
      </w:r>
    </w:p>
    <w:p w:rsidR="000D7BFF" w:rsidRDefault="000D7BFF" w:rsidP="00321560">
      <w:pPr>
        <w:spacing w:line="240" w:lineRule="auto"/>
        <w:contextualSpacing/>
        <w:rPr>
          <w:rFonts w:asciiTheme="majorHAnsi" w:hAnsiTheme="majorHAnsi"/>
          <w:sz w:val="24"/>
          <w:szCs w:val="24"/>
        </w:rPr>
      </w:pPr>
      <w:r>
        <w:rPr>
          <w:rFonts w:asciiTheme="majorHAnsi" w:hAnsiTheme="majorHAnsi"/>
          <w:sz w:val="24"/>
          <w:szCs w:val="24"/>
        </w:rPr>
        <w:t xml:space="preserve">Visual education reflects an </w:t>
      </w:r>
      <w:r w:rsidR="006A71FF">
        <w:rPr>
          <w:rFonts w:asciiTheme="majorHAnsi" w:hAnsiTheme="majorHAnsi"/>
          <w:sz w:val="24"/>
          <w:szCs w:val="24"/>
        </w:rPr>
        <w:t xml:space="preserve">approach to learning where the senses are privileged and the notion of hands-on minds-on engagement encouraged.  </w:t>
      </w:r>
      <w:r w:rsidR="00702981">
        <w:rPr>
          <w:rFonts w:asciiTheme="majorHAnsi" w:hAnsiTheme="majorHAnsi"/>
          <w:sz w:val="24"/>
          <w:szCs w:val="24"/>
        </w:rPr>
        <w:t xml:space="preserve">It </w:t>
      </w:r>
      <w:r w:rsidR="00B507DD">
        <w:rPr>
          <w:rFonts w:asciiTheme="majorHAnsi" w:hAnsiTheme="majorHAnsi"/>
          <w:sz w:val="24"/>
          <w:szCs w:val="24"/>
        </w:rPr>
        <w:t xml:space="preserve">was born out of the early ideas of Pestalozzi and developed </w:t>
      </w:r>
      <w:r w:rsidR="00702981">
        <w:rPr>
          <w:rFonts w:asciiTheme="majorHAnsi" w:hAnsiTheme="majorHAnsi"/>
          <w:sz w:val="24"/>
          <w:szCs w:val="24"/>
        </w:rPr>
        <w:t xml:space="preserve">during the </w:t>
      </w:r>
      <w:r w:rsidR="00B507DD">
        <w:rPr>
          <w:rFonts w:asciiTheme="majorHAnsi" w:hAnsiTheme="majorHAnsi"/>
          <w:sz w:val="24"/>
          <w:szCs w:val="24"/>
        </w:rPr>
        <w:t xml:space="preserve">social progressive </w:t>
      </w:r>
      <w:r w:rsidR="00702981">
        <w:rPr>
          <w:rFonts w:asciiTheme="majorHAnsi" w:hAnsiTheme="majorHAnsi"/>
          <w:sz w:val="24"/>
          <w:szCs w:val="24"/>
        </w:rPr>
        <w:t xml:space="preserve">movement of the twentieth century and the work of John </w:t>
      </w:r>
      <w:r w:rsidR="00B507DD">
        <w:rPr>
          <w:rFonts w:asciiTheme="majorHAnsi" w:hAnsiTheme="majorHAnsi"/>
          <w:sz w:val="24"/>
          <w:szCs w:val="24"/>
        </w:rPr>
        <w:t xml:space="preserve">Dewey.  </w:t>
      </w:r>
      <w:r w:rsidR="00257037">
        <w:rPr>
          <w:rFonts w:asciiTheme="majorHAnsi" w:hAnsiTheme="majorHAnsi"/>
          <w:sz w:val="24"/>
          <w:szCs w:val="24"/>
        </w:rPr>
        <w:t xml:space="preserve"> It was populariz</w:t>
      </w:r>
      <w:r w:rsidR="001F7591">
        <w:rPr>
          <w:rFonts w:asciiTheme="majorHAnsi" w:hAnsiTheme="majorHAnsi"/>
          <w:sz w:val="24"/>
          <w:szCs w:val="24"/>
        </w:rPr>
        <w:t xml:space="preserve">ed further by WPA [Works Progress </w:t>
      </w:r>
      <w:r w:rsidR="00257037">
        <w:rPr>
          <w:rFonts w:asciiTheme="majorHAnsi" w:hAnsiTheme="majorHAnsi"/>
          <w:sz w:val="24"/>
          <w:szCs w:val="24"/>
        </w:rPr>
        <w:t xml:space="preserve">Administration] following the Great Depression.  </w:t>
      </w:r>
      <w:r w:rsidR="00B507DD">
        <w:rPr>
          <w:rFonts w:asciiTheme="majorHAnsi" w:hAnsiTheme="majorHAnsi"/>
          <w:sz w:val="24"/>
          <w:szCs w:val="24"/>
        </w:rPr>
        <w:t xml:space="preserve">While the concept </w:t>
      </w:r>
      <w:r w:rsidR="00702981">
        <w:rPr>
          <w:rFonts w:asciiTheme="majorHAnsi" w:hAnsiTheme="majorHAnsi"/>
          <w:sz w:val="24"/>
          <w:szCs w:val="24"/>
        </w:rPr>
        <w:t xml:space="preserve">of visual education </w:t>
      </w:r>
      <w:r w:rsidR="00B507DD">
        <w:rPr>
          <w:rFonts w:asciiTheme="majorHAnsi" w:hAnsiTheme="majorHAnsi"/>
          <w:sz w:val="24"/>
          <w:szCs w:val="24"/>
        </w:rPr>
        <w:t xml:space="preserve">has </w:t>
      </w:r>
      <w:r w:rsidR="00257037">
        <w:rPr>
          <w:rFonts w:asciiTheme="majorHAnsi" w:hAnsiTheme="majorHAnsi"/>
          <w:sz w:val="24"/>
          <w:szCs w:val="24"/>
        </w:rPr>
        <w:t xml:space="preserve">changed over the past 150 years, it is stronger today than in the past with new strategies being advanced by educators in both formal and informal learning environments.  </w:t>
      </w:r>
    </w:p>
    <w:p w:rsidR="00257037" w:rsidRDefault="00257037" w:rsidP="00321560">
      <w:pPr>
        <w:spacing w:line="240" w:lineRule="auto"/>
        <w:contextualSpacing/>
        <w:rPr>
          <w:rFonts w:asciiTheme="majorHAnsi" w:hAnsiTheme="majorHAnsi"/>
          <w:sz w:val="24"/>
          <w:szCs w:val="24"/>
        </w:rPr>
      </w:pPr>
    </w:p>
    <w:p w:rsidR="003A0DA5" w:rsidRDefault="00A561EF" w:rsidP="00F3180D">
      <w:pPr>
        <w:spacing w:line="240" w:lineRule="auto"/>
        <w:contextualSpacing/>
        <w:rPr>
          <w:rFonts w:asciiTheme="majorHAnsi" w:hAnsiTheme="majorHAnsi"/>
          <w:sz w:val="24"/>
          <w:szCs w:val="24"/>
        </w:rPr>
      </w:pPr>
      <w:r>
        <w:rPr>
          <w:rFonts w:asciiTheme="majorHAnsi" w:hAnsiTheme="majorHAnsi"/>
          <w:sz w:val="24"/>
          <w:szCs w:val="24"/>
        </w:rPr>
        <w:t>The course emphasizes object-based methodologies and visual education strategies effective in classrooms as well as museum environments.  Strategies encourage critical thinking and construction of knowledge through collaborative and interactive experience.</w:t>
      </w:r>
    </w:p>
    <w:p w:rsidR="00A561EF" w:rsidRDefault="00A561EF" w:rsidP="00F3180D">
      <w:pPr>
        <w:spacing w:line="240" w:lineRule="auto"/>
        <w:contextualSpacing/>
        <w:rPr>
          <w:rFonts w:asciiTheme="majorHAnsi" w:hAnsiTheme="majorHAnsi"/>
          <w:sz w:val="24"/>
          <w:szCs w:val="24"/>
        </w:rPr>
      </w:pPr>
    </w:p>
    <w:p w:rsidR="00A561EF" w:rsidRPr="00B31D24" w:rsidRDefault="00B31D24" w:rsidP="00F3180D">
      <w:pPr>
        <w:spacing w:line="240" w:lineRule="auto"/>
        <w:contextualSpacing/>
        <w:rPr>
          <w:rFonts w:asciiTheme="majorHAnsi" w:hAnsiTheme="majorHAnsi"/>
          <w:b/>
          <w:sz w:val="24"/>
          <w:szCs w:val="24"/>
        </w:rPr>
      </w:pPr>
      <w:r w:rsidRPr="00B31D24">
        <w:rPr>
          <w:rFonts w:asciiTheme="majorHAnsi" w:hAnsiTheme="majorHAnsi"/>
          <w:b/>
          <w:sz w:val="24"/>
          <w:szCs w:val="24"/>
        </w:rPr>
        <w:t>Course Texts</w:t>
      </w:r>
    </w:p>
    <w:p w:rsidR="00B31D24" w:rsidRDefault="00B31D24" w:rsidP="00F3180D">
      <w:pPr>
        <w:spacing w:line="240" w:lineRule="auto"/>
        <w:contextualSpacing/>
        <w:rPr>
          <w:rFonts w:asciiTheme="majorHAnsi" w:hAnsiTheme="majorHAnsi"/>
          <w:sz w:val="24"/>
          <w:szCs w:val="24"/>
        </w:rPr>
      </w:pPr>
      <w:r>
        <w:rPr>
          <w:rFonts w:asciiTheme="majorHAnsi" w:hAnsiTheme="majorHAnsi"/>
          <w:sz w:val="24"/>
          <w:szCs w:val="24"/>
        </w:rPr>
        <w:t>Required</w:t>
      </w:r>
    </w:p>
    <w:p w:rsidR="00B31D24" w:rsidRDefault="00B31D24" w:rsidP="00B31D24">
      <w:pPr>
        <w:spacing w:line="240" w:lineRule="auto"/>
        <w:contextualSpacing/>
        <w:rPr>
          <w:rFonts w:asciiTheme="majorHAnsi" w:hAnsiTheme="majorHAnsi"/>
          <w:sz w:val="24"/>
          <w:szCs w:val="24"/>
        </w:rPr>
      </w:pPr>
    </w:p>
    <w:p w:rsidR="00B31D24" w:rsidRPr="00B31D24" w:rsidRDefault="00B31D24" w:rsidP="00B31D24">
      <w:pPr>
        <w:spacing w:line="240" w:lineRule="auto"/>
        <w:contextualSpacing/>
        <w:rPr>
          <w:rFonts w:asciiTheme="majorHAnsi" w:hAnsiTheme="majorHAnsi"/>
          <w:sz w:val="24"/>
          <w:szCs w:val="24"/>
        </w:rPr>
      </w:pPr>
      <w:r>
        <w:rPr>
          <w:rFonts w:asciiTheme="majorHAnsi" w:hAnsiTheme="majorHAnsi"/>
          <w:sz w:val="24"/>
          <w:szCs w:val="24"/>
        </w:rPr>
        <w:t>Ansbacher</w:t>
      </w:r>
      <w:r w:rsidR="00A60096">
        <w:rPr>
          <w:rFonts w:asciiTheme="majorHAnsi" w:hAnsiTheme="majorHAnsi"/>
          <w:sz w:val="24"/>
          <w:szCs w:val="24"/>
        </w:rPr>
        <w:t>, T. (1998), John Dewey's experience and education: Lessons for m</w:t>
      </w:r>
      <w:r w:rsidRPr="00B31D24">
        <w:rPr>
          <w:rFonts w:asciiTheme="majorHAnsi" w:hAnsiTheme="majorHAnsi"/>
          <w:sz w:val="24"/>
          <w:szCs w:val="24"/>
        </w:rPr>
        <w:t xml:space="preserve">useums. </w:t>
      </w:r>
      <w:r w:rsidRPr="00B31D24">
        <w:rPr>
          <w:rFonts w:asciiTheme="majorHAnsi" w:hAnsiTheme="majorHAnsi"/>
          <w:i/>
          <w:sz w:val="24"/>
          <w:szCs w:val="24"/>
        </w:rPr>
        <w:t>Curator: The Museum Journal</w:t>
      </w:r>
      <w:r w:rsidRPr="00B31D24">
        <w:rPr>
          <w:rFonts w:asciiTheme="majorHAnsi" w:hAnsiTheme="majorHAnsi"/>
          <w:sz w:val="24"/>
          <w:szCs w:val="24"/>
        </w:rPr>
        <w:t>, 41: 36–50.</w:t>
      </w:r>
    </w:p>
    <w:p w:rsidR="00B31D24" w:rsidRPr="00B31D24" w:rsidRDefault="00B31D24" w:rsidP="00B31D24">
      <w:pPr>
        <w:spacing w:line="240" w:lineRule="auto"/>
        <w:contextualSpacing/>
        <w:rPr>
          <w:rFonts w:asciiTheme="majorHAnsi" w:hAnsiTheme="majorHAnsi"/>
          <w:sz w:val="24"/>
          <w:szCs w:val="24"/>
        </w:rPr>
      </w:pPr>
    </w:p>
    <w:p w:rsidR="00B31D24" w:rsidRPr="00B31D24" w:rsidRDefault="00B31D24" w:rsidP="00B31D24">
      <w:pPr>
        <w:spacing w:line="240" w:lineRule="auto"/>
        <w:contextualSpacing/>
        <w:rPr>
          <w:rFonts w:asciiTheme="majorHAnsi" w:hAnsiTheme="majorHAnsi"/>
          <w:sz w:val="24"/>
          <w:szCs w:val="24"/>
        </w:rPr>
      </w:pPr>
      <w:r w:rsidRPr="00B31D24">
        <w:rPr>
          <w:rFonts w:asciiTheme="majorHAnsi" w:hAnsiTheme="majorHAnsi"/>
          <w:sz w:val="24"/>
          <w:szCs w:val="24"/>
        </w:rPr>
        <w:t xml:space="preserve">Durban, G., Morris, S. &amp; Wilkinson, G.   (1990)  </w:t>
      </w:r>
      <w:r w:rsidRPr="00B31D24">
        <w:rPr>
          <w:rFonts w:asciiTheme="majorHAnsi" w:hAnsiTheme="majorHAnsi"/>
          <w:i/>
          <w:sz w:val="24"/>
          <w:szCs w:val="24"/>
        </w:rPr>
        <w:t>Le</w:t>
      </w:r>
      <w:r>
        <w:rPr>
          <w:rFonts w:asciiTheme="majorHAnsi" w:hAnsiTheme="majorHAnsi"/>
          <w:i/>
          <w:sz w:val="24"/>
          <w:szCs w:val="24"/>
        </w:rPr>
        <w:t>arning from o</w:t>
      </w:r>
      <w:r w:rsidRPr="00B31D24">
        <w:rPr>
          <w:rFonts w:asciiTheme="majorHAnsi" w:hAnsiTheme="majorHAnsi"/>
          <w:i/>
          <w:sz w:val="24"/>
          <w:szCs w:val="24"/>
        </w:rPr>
        <w:t>bjects</w:t>
      </w:r>
      <w:r w:rsidRPr="00B31D24">
        <w:rPr>
          <w:rFonts w:asciiTheme="majorHAnsi" w:hAnsiTheme="majorHAnsi"/>
          <w:sz w:val="24"/>
          <w:szCs w:val="24"/>
        </w:rPr>
        <w:t>.  English Heritage</w:t>
      </w:r>
    </w:p>
    <w:p w:rsidR="00B31D24" w:rsidRPr="00B31D24" w:rsidRDefault="00B31D24" w:rsidP="00B31D24">
      <w:pPr>
        <w:spacing w:line="240" w:lineRule="auto"/>
        <w:contextualSpacing/>
        <w:rPr>
          <w:rFonts w:asciiTheme="majorHAnsi" w:hAnsiTheme="majorHAnsi"/>
          <w:sz w:val="24"/>
          <w:szCs w:val="24"/>
        </w:rPr>
      </w:pPr>
    </w:p>
    <w:p w:rsidR="00B31D24" w:rsidRPr="00B31D24" w:rsidRDefault="00B31D24" w:rsidP="00B31D24">
      <w:pPr>
        <w:spacing w:line="240" w:lineRule="auto"/>
        <w:contextualSpacing/>
        <w:rPr>
          <w:rFonts w:asciiTheme="majorHAnsi" w:hAnsiTheme="majorHAnsi"/>
          <w:sz w:val="24"/>
          <w:szCs w:val="24"/>
        </w:rPr>
      </w:pPr>
      <w:r w:rsidRPr="00B31D24">
        <w:rPr>
          <w:rFonts w:asciiTheme="majorHAnsi" w:hAnsiTheme="majorHAnsi"/>
          <w:sz w:val="24"/>
          <w:szCs w:val="24"/>
        </w:rPr>
        <w:t xml:space="preserve">Findlay, J.A. &amp; Perricone, L. (2009).  </w:t>
      </w:r>
      <w:r w:rsidRPr="00A60096">
        <w:rPr>
          <w:rFonts w:asciiTheme="majorHAnsi" w:hAnsiTheme="majorHAnsi"/>
          <w:i/>
          <w:sz w:val="24"/>
          <w:szCs w:val="24"/>
        </w:rPr>
        <w:t xml:space="preserve">WPA Museum Extension </w:t>
      </w:r>
      <w:r w:rsidR="00A60096">
        <w:rPr>
          <w:rFonts w:asciiTheme="majorHAnsi" w:hAnsiTheme="majorHAnsi"/>
          <w:i/>
          <w:sz w:val="24"/>
          <w:szCs w:val="24"/>
        </w:rPr>
        <w:t>Project 1935-1943:  Government created visual aids from the c</w:t>
      </w:r>
      <w:r w:rsidRPr="00A60096">
        <w:rPr>
          <w:rFonts w:asciiTheme="majorHAnsi" w:hAnsiTheme="majorHAnsi"/>
          <w:i/>
          <w:sz w:val="24"/>
          <w:szCs w:val="24"/>
        </w:rPr>
        <w:t xml:space="preserve">ollections of the Bienes Museum of the Modern Book. </w:t>
      </w:r>
      <w:r w:rsidRPr="00B31D24">
        <w:rPr>
          <w:rFonts w:asciiTheme="majorHAnsi" w:hAnsiTheme="majorHAnsi"/>
          <w:sz w:val="24"/>
          <w:szCs w:val="24"/>
        </w:rPr>
        <w:t xml:space="preserve"> Fort Lauderdale, FL: Broward County Libraries Division.</w:t>
      </w:r>
    </w:p>
    <w:p w:rsidR="00B31D24" w:rsidRPr="00B31D24" w:rsidRDefault="00B31D24" w:rsidP="00B31D24">
      <w:pPr>
        <w:spacing w:line="240" w:lineRule="auto"/>
        <w:contextualSpacing/>
        <w:rPr>
          <w:rFonts w:asciiTheme="majorHAnsi" w:hAnsiTheme="majorHAnsi"/>
          <w:sz w:val="24"/>
          <w:szCs w:val="24"/>
        </w:rPr>
      </w:pPr>
    </w:p>
    <w:p w:rsidR="00B31D24" w:rsidRPr="00B31D24" w:rsidRDefault="00B31D24" w:rsidP="00B31D24">
      <w:pPr>
        <w:spacing w:line="240" w:lineRule="auto"/>
        <w:contextualSpacing/>
        <w:rPr>
          <w:rFonts w:asciiTheme="majorHAnsi" w:hAnsiTheme="majorHAnsi"/>
          <w:sz w:val="24"/>
          <w:szCs w:val="24"/>
        </w:rPr>
      </w:pPr>
      <w:r w:rsidRPr="00B31D24">
        <w:rPr>
          <w:rFonts w:asciiTheme="majorHAnsi" w:hAnsiTheme="majorHAnsi"/>
          <w:sz w:val="24"/>
          <w:szCs w:val="24"/>
        </w:rPr>
        <w:t xml:space="preserve">Hein, G.E. (2006).  Progressive education and museum education: Anna Billings Gallup and Louise Connolly.  </w:t>
      </w:r>
      <w:r w:rsidRPr="00B31D24">
        <w:rPr>
          <w:rFonts w:asciiTheme="majorHAnsi" w:hAnsiTheme="majorHAnsi"/>
          <w:i/>
          <w:sz w:val="24"/>
          <w:szCs w:val="24"/>
        </w:rPr>
        <w:t>The Journal of Museum Education</w:t>
      </w:r>
      <w:r w:rsidRPr="00B31D24">
        <w:rPr>
          <w:rFonts w:asciiTheme="majorHAnsi" w:hAnsiTheme="majorHAnsi"/>
          <w:sz w:val="24"/>
          <w:szCs w:val="24"/>
        </w:rPr>
        <w:t>, 31(3): 161-173.</w:t>
      </w:r>
    </w:p>
    <w:p w:rsidR="00B31D24" w:rsidRPr="00B31D24" w:rsidRDefault="00B31D24" w:rsidP="00B31D24">
      <w:pPr>
        <w:spacing w:line="240" w:lineRule="auto"/>
        <w:contextualSpacing/>
        <w:rPr>
          <w:rFonts w:asciiTheme="majorHAnsi" w:hAnsiTheme="majorHAnsi"/>
          <w:sz w:val="24"/>
          <w:szCs w:val="24"/>
        </w:rPr>
      </w:pPr>
    </w:p>
    <w:p w:rsidR="00B31D24" w:rsidRPr="00B31D24" w:rsidRDefault="00B31D24" w:rsidP="00B31D24">
      <w:pPr>
        <w:spacing w:line="240" w:lineRule="auto"/>
        <w:contextualSpacing/>
        <w:rPr>
          <w:rFonts w:asciiTheme="majorHAnsi" w:hAnsiTheme="majorHAnsi"/>
          <w:sz w:val="24"/>
          <w:szCs w:val="24"/>
        </w:rPr>
      </w:pPr>
      <w:r w:rsidRPr="00B31D24">
        <w:rPr>
          <w:rFonts w:asciiTheme="majorHAnsi" w:hAnsiTheme="majorHAnsi"/>
          <w:sz w:val="24"/>
          <w:szCs w:val="24"/>
        </w:rPr>
        <w:t xml:space="preserve">Hein, G.E. (1998).  </w:t>
      </w:r>
      <w:r w:rsidRPr="00B31D24">
        <w:rPr>
          <w:rFonts w:asciiTheme="majorHAnsi" w:hAnsiTheme="majorHAnsi"/>
          <w:i/>
          <w:sz w:val="24"/>
          <w:szCs w:val="24"/>
        </w:rPr>
        <w:t>Learning in the museum</w:t>
      </w:r>
      <w:r w:rsidRPr="00B31D24">
        <w:rPr>
          <w:rFonts w:asciiTheme="majorHAnsi" w:hAnsiTheme="majorHAnsi"/>
          <w:sz w:val="24"/>
          <w:szCs w:val="24"/>
        </w:rPr>
        <w:t>.   New York, New York:  Routledge.  (chapters 1-2; 7-8)</w:t>
      </w:r>
    </w:p>
    <w:p w:rsidR="00B31D24" w:rsidRPr="00B31D24" w:rsidRDefault="00B31D24" w:rsidP="00B31D24">
      <w:pPr>
        <w:spacing w:line="240" w:lineRule="auto"/>
        <w:contextualSpacing/>
        <w:rPr>
          <w:rFonts w:asciiTheme="majorHAnsi" w:hAnsiTheme="majorHAnsi"/>
          <w:sz w:val="24"/>
          <w:szCs w:val="24"/>
        </w:rPr>
      </w:pPr>
    </w:p>
    <w:p w:rsidR="00B31D24" w:rsidRDefault="00B31D24" w:rsidP="00B31D24">
      <w:pPr>
        <w:spacing w:line="240" w:lineRule="auto"/>
        <w:contextualSpacing/>
        <w:rPr>
          <w:rFonts w:asciiTheme="majorHAnsi" w:hAnsiTheme="majorHAnsi"/>
          <w:sz w:val="24"/>
          <w:szCs w:val="24"/>
        </w:rPr>
      </w:pPr>
      <w:r w:rsidRPr="00B31D24">
        <w:rPr>
          <w:rFonts w:asciiTheme="majorHAnsi" w:hAnsiTheme="majorHAnsi"/>
          <w:sz w:val="24"/>
          <w:szCs w:val="24"/>
        </w:rPr>
        <w:t xml:space="preserve">Tishman, S. (2008).  The object of their attention.  </w:t>
      </w:r>
      <w:r w:rsidRPr="00B31D24">
        <w:rPr>
          <w:rFonts w:asciiTheme="majorHAnsi" w:hAnsiTheme="majorHAnsi"/>
          <w:i/>
          <w:sz w:val="24"/>
          <w:szCs w:val="24"/>
        </w:rPr>
        <w:t>Educational Leadership</w:t>
      </w:r>
      <w:r>
        <w:rPr>
          <w:rFonts w:asciiTheme="majorHAnsi" w:hAnsiTheme="majorHAnsi"/>
          <w:sz w:val="24"/>
          <w:szCs w:val="24"/>
        </w:rPr>
        <w:t xml:space="preserve">, 25(5): 44-46.  </w:t>
      </w:r>
    </w:p>
    <w:p w:rsidR="00B31D24" w:rsidRPr="00B31D24" w:rsidRDefault="00B31D24" w:rsidP="00B31D24">
      <w:pPr>
        <w:spacing w:line="240" w:lineRule="auto"/>
        <w:contextualSpacing/>
        <w:rPr>
          <w:rFonts w:asciiTheme="majorHAnsi" w:hAnsiTheme="majorHAnsi"/>
          <w:sz w:val="24"/>
          <w:szCs w:val="24"/>
        </w:rPr>
      </w:pPr>
    </w:p>
    <w:p w:rsidR="00B31D24" w:rsidRPr="00B31D24" w:rsidRDefault="00B31D24" w:rsidP="00B31D24">
      <w:pPr>
        <w:spacing w:line="240" w:lineRule="auto"/>
        <w:contextualSpacing/>
        <w:rPr>
          <w:rFonts w:asciiTheme="majorHAnsi" w:hAnsiTheme="majorHAnsi"/>
          <w:sz w:val="24"/>
          <w:szCs w:val="24"/>
        </w:rPr>
      </w:pPr>
      <w:r w:rsidRPr="00B31D24">
        <w:rPr>
          <w:rFonts w:asciiTheme="majorHAnsi" w:hAnsiTheme="majorHAnsi"/>
          <w:sz w:val="24"/>
          <w:szCs w:val="24"/>
        </w:rPr>
        <w:t xml:space="preserve">Yenawine, P. (1997).  Thoughts on visual literacy.  In Flood, E.J., Heath, B. &amp; Lapp, D. </w:t>
      </w:r>
      <w:r w:rsidRPr="00B31D24">
        <w:rPr>
          <w:rFonts w:asciiTheme="majorHAnsi" w:hAnsiTheme="majorHAnsi"/>
          <w:i/>
          <w:sz w:val="24"/>
          <w:szCs w:val="24"/>
        </w:rPr>
        <w:t>Handbook of Research on Teaching Literacy through the Communicative and Visual Arts</w:t>
      </w:r>
      <w:r w:rsidRPr="00B31D24">
        <w:rPr>
          <w:rFonts w:asciiTheme="majorHAnsi" w:hAnsiTheme="majorHAnsi"/>
          <w:sz w:val="24"/>
          <w:szCs w:val="24"/>
        </w:rPr>
        <w:t xml:space="preserve">.  MacMillan Library Reference.  </w:t>
      </w:r>
    </w:p>
    <w:p w:rsidR="00B31D24" w:rsidRDefault="00B31D24" w:rsidP="00F3180D">
      <w:pPr>
        <w:spacing w:line="240" w:lineRule="auto"/>
        <w:contextualSpacing/>
        <w:rPr>
          <w:rFonts w:asciiTheme="majorHAnsi" w:hAnsiTheme="majorHAnsi"/>
          <w:sz w:val="24"/>
          <w:szCs w:val="24"/>
        </w:rPr>
      </w:pPr>
    </w:p>
    <w:p w:rsidR="001F6557" w:rsidRDefault="001F6557" w:rsidP="00F3180D">
      <w:pPr>
        <w:spacing w:line="240" w:lineRule="auto"/>
        <w:contextualSpacing/>
        <w:rPr>
          <w:rFonts w:asciiTheme="majorHAnsi" w:hAnsiTheme="majorHAnsi"/>
          <w:b/>
          <w:sz w:val="24"/>
          <w:szCs w:val="24"/>
        </w:rPr>
      </w:pPr>
    </w:p>
    <w:p w:rsidR="000F6903" w:rsidRDefault="000F6903" w:rsidP="00F3180D">
      <w:pPr>
        <w:spacing w:line="240" w:lineRule="auto"/>
        <w:contextualSpacing/>
        <w:rPr>
          <w:rFonts w:asciiTheme="majorHAnsi" w:hAnsiTheme="majorHAnsi"/>
          <w:b/>
          <w:sz w:val="24"/>
          <w:szCs w:val="24"/>
        </w:rPr>
      </w:pPr>
      <w:r w:rsidRPr="000F6903">
        <w:rPr>
          <w:rFonts w:asciiTheme="majorHAnsi" w:hAnsiTheme="majorHAnsi"/>
          <w:b/>
          <w:sz w:val="24"/>
          <w:szCs w:val="24"/>
        </w:rPr>
        <w:lastRenderedPageBreak/>
        <w:t>Course Outline</w:t>
      </w:r>
    </w:p>
    <w:p w:rsidR="000F6903" w:rsidRDefault="000F6903" w:rsidP="00F3180D">
      <w:pPr>
        <w:spacing w:line="240" w:lineRule="auto"/>
        <w:contextualSpacing/>
        <w:rPr>
          <w:rFonts w:asciiTheme="majorHAnsi" w:hAnsiTheme="majorHAnsi"/>
          <w:b/>
          <w:sz w:val="24"/>
          <w:szCs w:val="24"/>
        </w:rPr>
      </w:pPr>
    </w:p>
    <w:tbl>
      <w:tblPr>
        <w:tblStyle w:val="TableGrid"/>
        <w:tblW w:w="0" w:type="auto"/>
        <w:tblLook w:val="04A0" w:firstRow="1" w:lastRow="0" w:firstColumn="1" w:lastColumn="0" w:noHBand="0" w:noVBand="1"/>
      </w:tblPr>
      <w:tblGrid>
        <w:gridCol w:w="1278"/>
        <w:gridCol w:w="2790"/>
        <w:gridCol w:w="2610"/>
        <w:gridCol w:w="2898"/>
      </w:tblGrid>
      <w:tr w:rsidR="000F6903" w:rsidRPr="004B1C9A" w:rsidTr="004B1C9A">
        <w:tc>
          <w:tcPr>
            <w:tcW w:w="1278" w:type="dxa"/>
          </w:tcPr>
          <w:p w:rsidR="000F6903" w:rsidRPr="004B1C9A" w:rsidRDefault="008F738B" w:rsidP="00F3180D">
            <w:pPr>
              <w:contextualSpacing/>
              <w:rPr>
                <w:rFonts w:asciiTheme="majorHAnsi" w:hAnsiTheme="majorHAnsi"/>
                <w:sz w:val="18"/>
                <w:szCs w:val="18"/>
              </w:rPr>
            </w:pPr>
            <w:r w:rsidRPr="004B1C9A">
              <w:rPr>
                <w:rFonts w:asciiTheme="majorHAnsi" w:hAnsiTheme="majorHAnsi"/>
                <w:sz w:val="18"/>
                <w:szCs w:val="18"/>
              </w:rPr>
              <w:t>Date(s)</w:t>
            </w:r>
          </w:p>
        </w:tc>
        <w:tc>
          <w:tcPr>
            <w:tcW w:w="2790" w:type="dxa"/>
          </w:tcPr>
          <w:p w:rsidR="000F6903" w:rsidRPr="004B1C9A" w:rsidRDefault="008F738B" w:rsidP="00F3180D">
            <w:pPr>
              <w:contextualSpacing/>
              <w:rPr>
                <w:rFonts w:asciiTheme="majorHAnsi" w:hAnsiTheme="majorHAnsi"/>
                <w:sz w:val="18"/>
                <w:szCs w:val="18"/>
              </w:rPr>
            </w:pPr>
            <w:r w:rsidRPr="004B1C9A">
              <w:rPr>
                <w:rFonts w:asciiTheme="majorHAnsi" w:hAnsiTheme="majorHAnsi"/>
                <w:sz w:val="18"/>
                <w:szCs w:val="18"/>
              </w:rPr>
              <w:t>Topic / Goal</w:t>
            </w:r>
            <w:r w:rsidR="008474CC">
              <w:rPr>
                <w:rFonts w:asciiTheme="majorHAnsi" w:hAnsiTheme="majorHAnsi"/>
                <w:sz w:val="18"/>
                <w:szCs w:val="18"/>
              </w:rPr>
              <w:t>s</w:t>
            </w:r>
          </w:p>
        </w:tc>
        <w:tc>
          <w:tcPr>
            <w:tcW w:w="2610" w:type="dxa"/>
          </w:tcPr>
          <w:p w:rsidR="000F6903" w:rsidRPr="004B1C9A" w:rsidRDefault="008F738B" w:rsidP="00F3180D">
            <w:pPr>
              <w:contextualSpacing/>
              <w:rPr>
                <w:rFonts w:asciiTheme="majorHAnsi" w:hAnsiTheme="majorHAnsi"/>
                <w:sz w:val="18"/>
                <w:szCs w:val="18"/>
              </w:rPr>
            </w:pPr>
            <w:r w:rsidRPr="004B1C9A">
              <w:rPr>
                <w:rFonts w:asciiTheme="majorHAnsi" w:hAnsiTheme="majorHAnsi"/>
                <w:sz w:val="18"/>
                <w:szCs w:val="18"/>
              </w:rPr>
              <w:t>Assessment / Method</w:t>
            </w:r>
          </w:p>
        </w:tc>
        <w:tc>
          <w:tcPr>
            <w:tcW w:w="2898" w:type="dxa"/>
          </w:tcPr>
          <w:p w:rsidR="000F6903" w:rsidRPr="004B1C9A" w:rsidRDefault="008F738B" w:rsidP="00F3180D">
            <w:pPr>
              <w:contextualSpacing/>
              <w:rPr>
                <w:rFonts w:asciiTheme="majorHAnsi" w:hAnsiTheme="majorHAnsi"/>
                <w:sz w:val="18"/>
                <w:szCs w:val="18"/>
              </w:rPr>
            </w:pPr>
            <w:r w:rsidRPr="004B1C9A">
              <w:rPr>
                <w:rFonts w:asciiTheme="majorHAnsi" w:hAnsiTheme="majorHAnsi"/>
                <w:sz w:val="18"/>
                <w:szCs w:val="18"/>
              </w:rPr>
              <w:t>Student Work outside of class</w:t>
            </w:r>
          </w:p>
        </w:tc>
      </w:tr>
      <w:tr w:rsidR="000F6903" w:rsidRPr="004B1C9A" w:rsidTr="004B1C9A">
        <w:tc>
          <w:tcPr>
            <w:tcW w:w="1278" w:type="dxa"/>
          </w:tcPr>
          <w:p w:rsidR="000F6903" w:rsidRPr="004B1C9A" w:rsidRDefault="004B1C9A" w:rsidP="00F3180D">
            <w:pPr>
              <w:contextualSpacing/>
              <w:rPr>
                <w:rFonts w:asciiTheme="majorHAnsi" w:hAnsiTheme="majorHAnsi"/>
                <w:sz w:val="18"/>
                <w:szCs w:val="18"/>
              </w:rPr>
            </w:pPr>
            <w:r w:rsidRPr="004B1C9A">
              <w:rPr>
                <w:rFonts w:asciiTheme="majorHAnsi" w:hAnsiTheme="majorHAnsi"/>
                <w:sz w:val="18"/>
                <w:szCs w:val="18"/>
              </w:rPr>
              <w:t>March 14</w:t>
            </w:r>
          </w:p>
        </w:tc>
        <w:tc>
          <w:tcPr>
            <w:tcW w:w="2790" w:type="dxa"/>
          </w:tcPr>
          <w:p w:rsidR="000F6903" w:rsidRPr="004B1C9A" w:rsidRDefault="004B1C9A" w:rsidP="004B1C9A">
            <w:pPr>
              <w:rPr>
                <w:rFonts w:asciiTheme="majorHAnsi" w:hAnsiTheme="majorHAnsi"/>
                <w:sz w:val="18"/>
                <w:szCs w:val="18"/>
              </w:rPr>
            </w:pPr>
            <w:r w:rsidRPr="004B1C9A">
              <w:rPr>
                <w:rFonts w:asciiTheme="majorHAnsi" w:hAnsiTheme="majorHAnsi"/>
                <w:sz w:val="18"/>
                <w:szCs w:val="18"/>
              </w:rPr>
              <w:t>Introduction and Overview</w:t>
            </w:r>
          </w:p>
          <w:p w:rsidR="004B1C9A" w:rsidRPr="004B1C9A" w:rsidRDefault="004B1C9A" w:rsidP="004B1C9A">
            <w:pPr>
              <w:rPr>
                <w:rFonts w:asciiTheme="majorHAnsi" w:hAnsiTheme="majorHAnsi"/>
                <w:sz w:val="18"/>
                <w:szCs w:val="18"/>
              </w:rPr>
            </w:pPr>
            <w:r w:rsidRPr="004B1C9A">
              <w:rPr>
                <w:rFonts w:asciiTheme="majorHAnsi" w:hAnsiTheme="majorHAnsi"/>
                <w:sz w:val="18"/>
                <w:szCs w:val="18"/>
              </w:rPr>
              <w:t xml:space="preserve">  </w:t>
            </w:r>
            <w:r>
              <w:rPr>
                <w:rFonts w:asciiTheme="majorHAnsi" w:hAnsiTheme="majorHAnsi"/>
                <w:sz w:val="18"/>
                <w:szCs w:val="18"/>
              </w:rPr>
              <w:t xml:space="preserve">Intro to </w:t>
            </w:r>
            <w:r w:rsidRPr="004B1C9A">
              <w:rPr>
                <w:rFonts w:asciiTheme="majorHAnsi" w:hAnsiTheme="majorHAnsi"/>
                <w:sz w:val="18"/>
                <w:szCs w:val="18"/>
              </w:rPr>
              <w:t xml:space="preserve">Learning Theory </w:t>
            </w:r>
          </w:p>
          <w:p w:rsidR="004B1C9A" w:rsidRPr="004B1C9A" w:rsidRDefault="004B1C9A" w:rsidP="004B1C9A">
            <w:pPr>
              <w:rPr>
                <w:rFonts w:asciiTheme="majorHAnsi" w:hAnsiTheme="majorHAnsi"/>
                <w:sz w:val="18"/>
                <w:szCs w:val="18"/>
              </w:rPr>
            </w:pPr>
            <w:r w:rsidRPr="004B1C9A">
              <w:rPr>
                <w:rFonts w:asciiTheme="majorHAnsi" w:hAnsiTheme="majorHAnsi"/>
                <w:sz w:val="18"/>
                <w:szCs w:val="18"/>
              </w:rPr>
              <w:t xml:space="preserve">  Formal &amp; Informal Learning</w:t>
            </w:r>
          </w:p>
          <w:p w:rsidR="004B1C9A" w:rsidRPr="004B1C9A" w:rsidRDefault="004B1C9A" w:rsidP="004B1C9A">
            <w:pPr>
              <w:rPr>
                <w:rFonts w:asciiTheme="majorHAnsi" w:hAnsiTheme="majorHAnsi"/>
                <w:sz w:val="18"/>
                <w:szCs w:val="18"/>
              </w:rPr>
            </w:pPr>
            <w:r w:rsidRPr="004B1C9A">
              <w:rPr>
                <w:rFonts w:asciiTheme="majorHAnsi" w:hAnsiTheme="majorHAnsi"/>
                <w:sz w:val="18"/>
                <w:szCs w:val="18"/>
              </w:rPr>
              <w:t xml:space="preserve">  The Power of Objects</w:t>
            </w:r>
          </w:p>
          <w:p w:rsidR="004B1C9A" w:rsidRPr="004B1C9A" w:rsidRDefault="004B1C9A" w:rsidP="004B1C9A">
            <w:pPr>
              <w:rPr>
                <w:rFonts w:asciiTheme="majorHAnsi" w:hAnsiTheme="majorHAnsi"/>
                <w:sz w:val="18"/>
                <w:szCs w:val="18"/>
              </w:rPr>
            </w:pPr>
            <w:r w:rsidRPr="004B1C9A">
              <w:rPr>
                <w:rFonts w:asciiTheme="majorHAnsi" w:hAnsiTheme="majorHAnsi"/>
                <w:sz w:val="18"/>
                <w:szCs w:val="18"/>
              </w:rPr>
              <w:t xml:space="preserve">  Defining Visual Education</w:t>
            </w:r>
          </w:p>
        </w:tc>
        <w:tc>
          <w:tcPr>
            <w:tcW w:w="2610" w:type="dxa"/>
          </w:tcPr>
          <w:p w:rsidR="000F6903"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p w:rsidR="00E03AE8" w:rsidRPr="004B1C9A" w:rsidRDefault="00E03AE8" w:rsidP="00F3180D">
            <w:pPr>
              <w:contextualSpacing/>
              <w:rPr>
                <w:rFonts w:asciiTheme="majorHAnsi" w:hAnsiTheme="majorHAnsi"/>
                <w:sz w:val="18"/>
                <w:szCs w:val="18"/>
              </w:rPr>
            </w:pPr>
          </w:p>
        </w:tc>
        <w:tc>
          <w:tcPr>
            <w:tcW w:w="2898" w:type="dxa"/>
          </w:tcPr>
          <w:p w:rsidR="000F6903" w:rsidRDefault="004B1C9A" w:rsidP="00F3180D">
            <w:pPr>
              <w:contextualSpacing/>
              <w:rPr>
                <w:rFonts w:asciiTheme="majorHAnsi" w:hAnsiTheme="majorHAnsi"/>
                <w:sz w:val="18"/>
                <w:szCs w:val="18"/>
              </w:rPr>
            </w:pPr>
            <w:r>
              <w:rPr>
                <w:rFonts w:asciiTheme="majorHAnsi" w:hAnsiTheme="majorHAnsi"/>
                <w:sz w:val="18"/>
                <w:szCs w:val="18"/>
              </w:rPr>
              <w:t>Required Reading:</w:t>
            </w:r>
          </w:p>
          <w:p w:rsidR="004B1C9A" w:rsidRDefault="004B1C9A" w:rsidP="00F3180D">
            <w:pPr>
              <w:contextualSpacing/>
              <w:rPr>
                <w:rFonts w:asciiTheme="majorHAnsi" w:hAnsiTheme="majorHAnsi"/>
                <w:sz w:val="18"/>
                <w:szCs w:val="18"/>
              </w:rPr>
            </w:pPr>
            <w:r>
              <w:rPr>
                <w:rFonts w:asciiTheme="majorHAnsi" w:hAnsiTheme="majorHAnsi"/>
                <w:sz w:val="18"/>
                <w:szCs w:val="18"/>
              </w:rPr>
              <w:t xml:space="preserve">  Learning in the Museum [Hein]</w:t>
            </w:r>
          </w:p>
          <w:p w:rsidR="00A62B7D" w:rsidRDefault="00A62B7D" w:rsidP="00F3180D">
            <w:pPr>
              <w:contextualSpacing/>
              <w:rPr>
                <w:rFonts w:asciiTheme="majorHAnsi" w:hAnsiTheme="majorHAnsi"/>
                <w:sz w:val="18"/>
                <w:szCs w:val="18"/>
              </w:rPr>
            </w:pPr>
            <w:r>
              <w:rPr>
                <w:rFonts w:asciiTheme="majorHAnsi" w:hAnsiTheme="majorHAnsi"/>
                <w:sz w:val="18"/>
                <w:szCs w:val="18"/>
              </w:rPr>
              <w:t xml:space="preserve">    Read Chapters 1-2; 7-8</w:t>
            </w:r>
          </w:p>
          <w:p w:rsidR="006C6044" w:rsidRDefault="00A62B7D" w:rsidP="00F3180D">
            <w:pPr>
              <w:contextualSpacing/>
              <w:rPr>
                <w:rFonts w:asciiTheme="majorHAnsi" w:hAnsiTheme="majorHAnsi"/>
                <w:sz w:val="18"/>
                <w:szCs w:val="18"/>
              </w:rPr>
            </w:pPr>
            <w:r>
              <w:rPr>
                <w:rFonts w:asciiTheme="majorHAnsi" w:hAnsiTheme="majorHAnsi"/>
                <w:sz w:val="18"/>
                <w:szCs w:val="18"/>
              </w:rPr>
              <w:t xml:space="preserve">Submit preference for </w:t>
            </w:r>
            <w:r w:rsidR="006C6044">
              <w:rPr>
                <w:rFonts w:asciiTheme="majorHAnsi" w:hAnsiTheme="majorHAnsi"/>
                <w:sz w:val="18"/>
                <w:szCs w:val="18"/>
              </w:rPr>
              <w:t xml:space="preserve">Theorist / </w:t>
            </w:r>
          </w:p>
          <w:p w:rsidR="00A62B7D" w:rsidRPr="004B1C9A" w:rsidRDefault="006C6044" w:rsidP="00F3180D">
            <w:pPr>
              <w:contextualSpacing/>
              <w:rPr>
                <w:rFonts w:asciiTheme="majorHAnsi" w:hAnsiTheme="majorHAnsi"/>
                <w:sz w:val="18"/>
                <w:szCs w:val="18"/>
              </w:rPr>
            </w:pPr>
            <w:r>
              <w:rPr>
                <w:rFonts w:asciiTheme="majorHAnsi" w:hAnsiTheme="majorHAnsi"/>
                <w:sz w:val="18"/>
                <w:szCs w:val="18"/>
              </w:rPr>
              <w:t xml:space="preserve">   Visual Education Topic</w:t>
            </w:r>
          </w:p>
        </w:tc>
      </w:tr>
      <w:tr w:rsidR="000F6903" w:rsidRPr="004B1C9A" w:rsidTr="004B1C9A">
        <w:tc>
          <w:tcPr>
            <w:tcW w:w="1278" w:type="dxa"/>
          </w:tcPr>
          <w:p w:rsidR="000F6903" w:rsidRPr="004B1C9A" w:rsidRDefault="004B1C9A" w:rsidP="00F3180D">
            <w:pPr>
              <w:contextualSpacing/>
              <w:rPr>
                <w:rFonts w:asciiTheme="majorHAnsi" w:hAnsiTheme="majorHAnsi"/>
                <w:sz w:val="18"/>
                <w:szCs w:val="18"/>
              </w:rPr>
            </w:pPr>
            <w:r>
              <w:rPr>
                <w:rFonts w:asciiTheme="majorHAnsi" w:hAnsiTheme="majorHAnsi"/>
                <w:sz w:val="18"/>
                <w:szCs w:val="18"/>
              </w:rPr>
              <w:t>March 15</w:t>
            </w:r>
          </w:p>
        </w:tc>
        <w:tc>
          <w:tcPr>
            <w:tcW w:w="2790" w:type="dxa"/>
          </w:tcPr>
          <w:p w:rsidR="000F6903" w:rsidRDefault="004B1C9A" w:rsidP="004B1C9A">
            <w:pPr>
              <w:rPr>
                <w:rFonts w:asciiTheme="majorHAnsi" w:hAnsiTheme="majorHAnsi"/>
                <w:sz w:val="18"/>
                <w:szCs w:val="18"/>
              </w:rPr>
            </w:pPr>
            <w:r>
              <w:rPr>
                <w:rFonts w:asciiTheme="majorHAnsi" w:hAnsiTheme="majorHAnsi"/>
                <w:sz w:val="18"/>
                <w:szCs w:val="18"/>
              </w:rPr>
              <w:t>Learning Theories in Education</w:t>
            </w:r>
          </w:p>
          <w:p w:rsidR="004B1C9A" w:rsidRDefault="004B1C9A" w:rsidP="004B1C9A">
            <w:pPr>
              <w:rPr>
                <w:rFonts w:asciiTheme="majorHAnsi" w:hAnsiTheme="majorHAnsi"/>
                <w:sz w:val="18"/>
                <w:szCs w:val="18"/>
              </w:rPr>
            </w:pPr>
            <w:r>
              <w:rPr>
                <w:rFonts w:asciiTheme="majorHAnsi" w:hAnsiTheme="majorHAnsi"/>
                <w:sz w:val="18"/>
                <w:szCs w:val="18"/>
              </w:rPr>
              <w:t xml:space="preserve">   Formal &amp; Informal Learning</w:t>
            </w:r>
          </w:p>
          <w:p w:rsidR="004B1C9A" w:rsidRDefault="004B1C9A" w:rsidP="004B1C9A">
            <w:pPr>
              <w:rPr>
                <w:rFonts w:asciiTheme="majorHAnsi" w:hAnsiTheme="majorHAnsi"/>
                <w:sz w:val="18"/>
                <w:szCs w:val="18"/>
              </w:rPr>
            </w:pPr>
            <w:r>
              <w:rPr>
                <w:rFonts w:asciiTheme="majorHAnsi" w:hAnsiTheme="majorHAnsi"/>
                <w:sz w:val="18"/>
                <w:szCs w:val="18"/>
              </w:rPr>
              <w:t>Early History of Visual Education</w:t>
            </w:r>
          </w:p>
          <w:p w:rsidR="004B1C9A" w:rsidRDefault="00177186" w:rsidP="004B1C9A">
            <w:pPr>
              <w:rPr>
                <w:rFonts w:asciiTheme="majorHAnsi" w:hAnsiTheme="majorHAnsi"/>
                <w:sz w:val="18"/>
                <w:szCs w:val="18"/>
              </w:rPr>
            </w:pPr>
            <w:r>
              <w:rPr>
                <w:rFonts w:asciiTheme="majorHAnsi" w:hAnsiTheme="majorHAnsi"/>
                <w:sz w:val="18"/>
                <w:szCs w:val="18"/>
              </w:rPr>
              <w:t>Visual Education in Schools</w:t>
            </w:r>
          </w:p>
          <w:p w:rsidR="00177186" w:rsidRPr="004B1C9A" w:rsidRDefault="00177186" w:rsidP="004B1C9A">
            <w:pPr>
              <w:rPr>
                <w:rFonts w:asciiTheme="majorHAnsi" w:hAnsiTheme="majorHAnsi"/>
                <w:sz w:val="18"/>
                <w:szCs w:val="18"/>
              </w:rPr>
            </w:pPr>
            <w:r>
              <w:rPr>
                <w:rFonts w:asciiTheme="majorHAnsi" w:hAnsiTheme="majorHAnsi"/>
                <w:sz w:val="18"/>
                <w:szCs w:val="18"/>
              </w:rPr>
              <w:t>Teaching with Objects</w:t>
            </w:r>
          </w:p>
        </w:tc>
        <w:tc>
          <w:tcPr>
            <w:tcW w:w="2610" w:type="dxa"/>
          </w:tcPr>
          <w:p w:rsidR="000F6903"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p w:rsidR="00E03AE8" w:rsidRPr="004B1C9A" w:rsidRDefault="00E03AE8" w:rsidP="00F3180D">
            <w:pPr>
              <w:contextualSpacing/>
              <w:rPr>
                <w:rFonts w:asciiTheme="majorHAnsi" w:hAnsiTheme="majorHAnsi"/>
                <w:sz w:val="18"/>
                <w:szCs w:val="18"/>
              </w:rPr>
            </w:pPr>
          </w:p>
        </w:tc>
        <w:tc>
          <w:tcPr>
            <w:tcW w:w="2898" w:type="dxa"/>
          </w:tcPr>
          <w:p w:rsidR="000F6903" w:rsidRDefault="00177186" w:rsidP="00F3180D">
            <w:pPr>
              <w:contextualSpacing/>
              <w:rPr>
                <w:rFonts w:asciiTheme="majorHAnsi" w:hAnsiTheme="majorHAnsi"/>
                <w:sz w:val="18"/>
                <w:szCs w:val="18"/>
              </w:rPr>
            </w:pPr>
            <w:r>
              <w:rPr>
                <w:rFonts w:asciiTheme="majorHAnsi" w:hAnsiTheme="majorHAnsi"/>
                <w:sz w:val="18"/>
                <w:szCs w:val="18"/>
              </w:rPr>
              <w:t>Required Reading:</w:t>
            </w:r>
          </w:p>
          <w:p w:rsidR="00FD6EA0" w:rsidRDefault="00177186" w:rsidP="00F3180D">
            <w:pPr>
              <w:contextualSpacing/>
              <w:rPr>
                <w:rFonts w:asciiTheme="majorHAnsi" w:hAnsiTheme="majorHAnsi"/>
                <w:sz w:val="18"/>
                <w:szCs w:val="18"/>
              </w:rPr>
            </w:pPr>
            <w:r>
              <w:rPr>
                <w:rFonts w:asciiTheme="majorHAnsi" w:hAnsiTheme="majorHAnsi"/>
                <w:sz w:val="18"/>
                <w:szCs w:val="18"/>
              </w:rPr>
              <w:t xml:space="preserve">  Learning from Object</w:t>
            </w:r>
            <w:r w:rsidR="00FD6EA0">
              <w:rPr>
                <w:rFonts w:asciiTheme="majorHAnsi" w:hAnsiTheme="majorHAnsi"/>
                <w:sz w:val="18"/>
                <w:szCs w:val="18"/>
              </w:rPr>
              <w:t xml:space="preserve">s [English   </w:t>
            </w:r>
          </w:p>
          <w:p w:rsidR="00177186" w:rsidRDefault="00FD6EA0" w:rsidP="00F3180D">
            <w:pPr>
              <w:contextualSpacing/>
              <w:rPr>
                <w:rFonts w:asciiTheme="majorHAnsi" w:hAnsiTheme="majorHAnsi"/>
                <w:sz w:val="18"/>
                <w:szCs w:val="18"/>
              </w:rPr>
            </w:pPr>
            <w:r>
              <w:rPr>
                <w:rFonts w:asciiTheme="majorHAnsi" w:hAnsiTheme="majorHAnsi"/>
                <w:sz w:val="18"/>
                <w:szCs w:val="18"/>
              </w:rPr>
              <w:t xml:space="preserve">  Heritage]</w:t>
            </w:r>
          </w:p>
          <w:p w:rsidR="006C6044" w:rsidRDefault="00177186" w:rsidP="00F3180D">
            <w:pPr>
              <w:contextualSpacing/>
              <w:rPr>
                <w:rFonts w:asciiTheme="majorHAnsi" w:hAnsiTheme="majorHAnsi"/>
                <w:sz w:val="18"/>
                <w:szCs w:val="18"/>
              </w:rPr>
            </w:pPr>
            <w:r>
              <w:rPr>
                <w:rFonts w:asciiTheme="majorHAnsi" w:hAnsiTheme="majorHAnsi"/>
                <w:sz w:val="18"/>
                <w:szCs w:val="18"/>
              </w:rPr>
              <w:t xml:space="preserve">Comparison Paper on Formal and </w:t>
            </w:r>
          </w:p>
          <w:p w:rsidR="00177186" w:rsidRDefault="006C6044" w:rsidP="00F3180D">
            <w:pPr>
              <w:contextualSpacing/>
              <w:rPr>
                <w:rFonts w:asciiTheme="majorHAnsi" w:hAnsiTheme="majorHAnsi"/>
                <w:sz w:val="18"/>
                <w:szCs w:val="18"/>
              </w:rPr>
            </w:pPr>
            <w:r>
              <w:rPr>
                <w:rFonts w:asciiTheme="majorHAnsi" w:hAnsiTheme="majorHAnsi"/>
                <w:sz w:val="18"/>
                <w:szCs w:val="18"/>
              </w:rPr>
              <w:t xml:space="preserve">  </w:t>
            </w:r>
            <w:r w:rsidR="008B032E">
              <w:rPr>
                <w:rFonts w:asciiTheme="majorHAnsi" w:hAnsiTheme="majorHAnsi"/>
                <w:sz w:val="18"/>
                <w:szCs w:val="18"/>
              </w:rPr>
              <w:t>Informal Learning  - Due 4/4</w:t>
            </w:r>
          </w:p>
          <w:p w:rsidR="006C6044" w:rsidRDefault="00A62B7D" w:rsidP="00F3180D">
            <w:pPr>
              <w:contextualSpacing/>
              <w:rPr>
                <w:rFonts w:asciiTheme="majorHAnsi" w:hAnsiTheme="majorHAnsi"/>
                <w:sz w:val="18"/>
                <w:szCs w:val="18"/>
              </w:rPr>
            </w:pPr>
            <w:r>
              <w:rPr>
                <w:rFonts w:asciiTheme="majorHAnsi" w:hAnsiTheme="majorHAnsi"/>
                <w:sz w:val="18"/>
                <w:szCs w:val="18"/>
              </w:rPr>
              <w:t xml:space="preserve">Prepare Theorist/Visual </w:t>
            </w:r>
          </w:p>
          <w:p w:rsidR="00A62B7D" w:rsidRPr="004B1C9A" w:rsidRDefault="006C6044" w:rsidP="00F3180D">
            <w:pPr>
              <w:contextualSpacing/>
              <w:rPr>
                <w:rFonts w:asciiTheme="majorHAnsi" w:hAnsiTheme="majorHAnsi"/>
                <w:sz w:val="18"/>
                <w:szCs w:val="18"/>
              </w:rPr>
            </w:pPr>
            <w:r>
              <w:rPr>
                <w:rFonts w:asciiTheme="majorHAnsi" w:hAnsiTheme="majorHAnsi"/>
                <w:sz w:val="18"/>
                <w:szCs w:val="18"/>
              </w:rPr>
              <w:t xml:space="preserve">  </w:t>
            </w:r>
            <w:r w:rsidR="00A62B7D">
              <w:rPr>
                <w:rFonts w:asciiTheme="majorHAnsi" w:hAnsiTheme="majorHAnsi"/>
                <w:sz w:val="18"/>
                <w:szCs w:val="18"/>
              </w:rPr>
              <w:t>Education</w:t>
            </w:r>
            <w:r w:rsidR="008B032E">
              <w:rPr>
                <w:rFonts w:asciiTheme="majorHAnsi" w:hAnsiTheme="majorHAnsi"/>
                <w:sz w:val="18"/>
                <w:szCs w:val="18"/>
              </w:rPr>
              <w:t xml:space="preserve"> Presentation - Due 4/4</w:t>
            </w:r>
          </w:p>
        </w:tc>
      </w:tr>
      <w:tr w:rsidR="000F6903" w:rsidRPr="004B1C9A" w:rsidTr="004B1C9A">
        <w:tc>
          <w:tcPr>
            <w:tcW w:w="1278" w:type="dxa"/>
          </w:tcPr>
          <w:p w:rsidR="000F6903" w:rsidRPr="004B1C9A" w:rsidRDefault="00FD6EA0" w:rsidP="00F3180D">
            <w:pPr>
              <w:contextualSpacing/>
              <w:rPr>
                <w:rFonts w:asciiTheme="majorHAnsi" w:hAnsiTheme="majorHAnsi"/>
                <w:sz w:val="18"/>
                <w:szCs w:val="18"/>
              </w:rPr>
            </w:pPr>
            <w:r>
              <w:rPr>
                <w:rFonts w:asciiTheme="majorHAnsi" w:hAnsiTheme="majorHAnsi"/>
                <w:sz w:val="18"/>
                <w:szCs w:val="18"/>
              </w:rPr>
              <w:t>April 4</w:t>
            </w:r>
          </w:p>
        </w:tc>
        <w:tc>
          <w:tcPr>
            <w:tcW w:w="2790" w:type="dxa"/>
          </w:tcPr>
          <w:p w:rsidR="000F6903" w:rsidRDefault="00FD6EA0" w:rsidP="00F3180D">
            <w:pPr>
              <w:contextualSpacing/>
              <w:rPr>
                <w:rFonts w:asciiTheme="majorHAnsi" w:hAnsiTheme="majorHAnsi"/>
                <w:sz w:val="18"/>
                <w:szCs w:val="18"/>
              </w:rPr>
            </w:pPr>
            <w:r>
              <w:rPr>
                <w:rFonts w:asciiTheme="majorHAnsi" w:hAnsiTheme="majorHAnsi"/>
                <w:sz w:val="18"/>
                <w:szCs w:val="18"/>
              </w:rPr>
              <w:t>Visual Education &amp; Curriculum</w:t>
            </w:r>
          </w:p>
          <w:p w:rsidR="00FD6EA0" w:rsidRDefault="00FD6EA0" w:rsidP="00F3180D">
            <w:pPr>
              <w:contextualSpacing/>
              <w:rPr>
                <w:rFonts w:asciiTheme="majorHAnsi" w:hAnsiTheme="majorHAnsi"/>
                <w:sz w:val="18"/>
                <w:szCs w:val="18"/>
              </w:rPr>
            </w:pPr>
            <w:r>
              <w:rPr>
                <w:rFonts w:asciiTheme="majorHAnsi" w:hAnsiTheme="majorHAnsi"/>
                <w:sz w:val="18"/>
                <w:szCs w:val="18"/>
              </w:rPr>
              <w:t>Museums as Places of Learning</w:t>
            </w:r>
          </w:p>
          <w:p w:rsidR="00FD6EA0" w:rsidRDefault="00FD6EA0" w:rsidP="00F3180D">
            <w:pPr>
              <w:contextualSpacing/>
              <w:rPr>
                <w:rFonts w:asciiTheme="majorHAnsi" w:hAnsiTheme="majorHAnsi"/>
                <w:sz w:val="18"/>
                <w:szCs w:val="18"/>
              </w:rPr>
            </w:pPr>
            <w:r>
              <w:rPr>
                <w:rFonts w:asciiTheme="majorHAnsi" w:hAnsiTheme="majorHAnsi"/>
                <w:sz w:val="18"/>
                <w:szCs w:val="18"/>
              </w:rPr>
              <w:t>Teaching with Primary Sources</w:t>
            </w:r>
          </w:p>
          <w:p w:rsidR="008B032E" w:rsidRDefault="008B032E" w:rsidP="00F3180D">
            <w:pPr>
              <w:contextualSpacing/>
              <w:rPr>
                <w:rFonts w:asciiTheme="majorHAnsi" w:hAnsiTheme="majorHAnsi"/>
                <w:sz w:val="18"/>
                <w:szCs w:val="18"/>
              </w:rPr>
            </w:pPr>
            <w:r>
              <w:rPr>
                <w:rFonts w:asciiTheme="majorHAnsi" w:hAnsiTheme="majorHAnsi"/>
                <w:sz w:val="18"/>
                <w:szCs w:val="18"/>
              </w:rPr>
              <w:t xml:space="preserve">Theorists / Visual Education </w:t>
            </w:r>
          </w:p>
          <w:p w:rsidR="00FD6EA0" w:rsidRDefault="008B032E" w:rsidP="00F3180D">
            <w:pPr>
              <w:contextualSpacing/>
              <w:rPr>
                <w:rFonts w:asciiTheme="majorHAnsi" w:hAnsiTheme="majorHAnsi"/>
                <w:sz w:val="18"/>
                <w:szCs w:val="18"/>
              </w:rPr>
            </w:pPr>
            <w:r>
              <w:rPr>
                <w:rFonts w:asciiTheme="majorHAnsi" w:hAnsiTheme="majorHAnsi"/>
                <w:sz w:val="18"/>
                <w:szCs w:val="18"/>
              </w:rPr>
              <w:t xml:space="preserve">  Presentations</w:t>
            </w:r>
            <w:r w:rsidR="00FD6EA0">
              <w:rPr>
                <w:rFonts w:asciiTheme="majorHAnsi" w:hAnsiTheme="majorHAnsi"/>
                <w:sz w:val="18"/>
                <w:szCs w:val="18"/>
              </w:rPr>
              <w:t xml:space="preserve"> </w:t>
            </w:r>
          </w:p>
          <w:p w:rsidR="00FD6EA0" w:rsidRPr="004B1C9A" w:rsidRDefault="00FD6EA0" w:rsidP="00F3180D">
            <w:pPr>
              <w:contextualSpacing/>
              <w:rPr>
                <w:rFonts w:asciiTheme="majorHAnsi" w:hAnsiTheme="majorHAnsi"/>
                <w:sz w:val="18"/>
                <w:szCs w:val="18"/>
              </w:rPr>
            </w:pPr>
          </w:p>
        </w:tc>
        <w:tc>
          <w:tcPr>
            <w:tcW w:w="2610" w:type="dxa"/>
          </w:tcPr>
          <w:p w:rsidR="000F6903"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p w:rsidR="00E03AE8" w:rsidRPr="004B1C9A" w:rsidRDefault="00E03AE8" w:rsidP="00F3180D">
            <w:pPr>
              <w:contextualSpacing/>
              <w:rPr>
                <w:rFonts w:asciiTheme="majorHAnsi" w:hAnsiTheme="majorHAnsi"/>
                <w:sz w:val="18"/>
                <w:szCs w:val="18"/>
              </w:rPr>
            </w:pPr>
          </w:p>
        </w:tc>
        <w:tc>
          <w:tcPr>
            <w:tcW w:w="2898" w:type="dxa"/>
          </w:tcPr>
          <w:p w:rsidR="000F6903" w:rsidRDefault="00FD6EA0" w:rsidP="00F3180D">
            <w:pPr>
              <w:contextualSpacing/>
              <w:rPr>
                <w:rFonts w:asciiTheme="majorHAnsi" w:hAnsiTheme="majorHAnsi"/>
                <w:sz w:val="18"/>
                <w:szCs w:val="18"/>
              </w:rPr>
            </w:pPr>
            <w:r>
              <w:rPr>
                <w:rFonts w:asciiTheme="majorHAnsi" w:hAnsiTheme="majorHAnsi"/>
                <w:sz w:val="18"/>
                <w:szCs w:val="18"/>
              </w:rPr>
              <w:t>Required Reading:</w:t>
            </w:r>
          </w:p>
          <w:p w:rsidR="004E174F" w:rsidRDefault="00FD6EA0" w:rsidP="00F3180D">
            <w:pPr>
              <w:contextualSpacing/>
              <w:rPr>
                <w:rFonts w:asciiTheme="majorHAnsi" w:hAnsiTheme="majorHAnsi"/>
                <w:sz w:val="18"/>
                <w:szCs w:val="18"/>
              </w:rPr>
            </w:pPr>
            <w:r>
              <w:rPr>
                <w:rFonts w:asciiTheme="majorHAnsi" w:hAnsiTheme="majorHAnsi"/>
                <w:sz w:val="18"/>
                <w:szCs w:val="18"/>
              </w:rPr>
              <w:t xml:space="preserve">  The Object of Their Attention</w:t>
            </w:r>
            <w:r w:rsidR="004E174F">
              <w:rPr>
                <w:rFonts w:asciiTheme="majorHAnsi" w:hAnsiTheme="majorHAnsi"/>
                <w:sz w:val="18"/>
                <w:szCs w:val="18"/>
              </w:rPr>
              <w:t xml:space="preserve"> </w:t>
            </w:r>
          </w:p>
          <w:p w:rsidR="00FD6EA0" w:rsidRDefault="004E174F" w:rsidP="00F3180D">
            <w:pPr>
              <w:contextualSpacing/>
              <w:rPr>
                <w:rFonts w:asciiTheme="majorHAnsi" w:hAnsiTheme="majorHAnsi"/>
                <w:sz w:val="18"/>
                <w:szCs w:val="18"/>
              </w:rPr>
            </w:pPr>
            <w:r>
              <w:rPr>
                <w:rFonts w:asciiTheme="majorHAnsi" w:hAnsiTheme="majorHAnsi"/>
                <w:sz w:val="18"/>
                <w:szCs w:val="18"/>
              </w:rPr>
              <w:t xml:space="preserve">  [Tishman]</w:t>
            </w:r>
          </w:p>
          <w:p w:rsidR="009E5883" w:rsidRDefault="009E5883" w:rsidP="00F3180D">
            <w:pPr>
              <w:contextualSpacing/>
              <w:rPr>
                <w:rFonts w:asciiTheme="majorHAnsi" w:hAnsiTheme="majorHAnsi"/>
                <w:sz w:val="18"/>
                <w:szCs w:val="18"/>
              </w:rPr>
            </w:pPr>
            <w:r>
              <w:rPr>
                <w:rFonts w:asciiTheme="majorHAnsi" w:hAnsiTheme="majorHAnsi"/>
                <w:sz w:val="18"/>
                <w:szCs w:val="18"/>
              </w:rPr>
              <w:t xml:space="preserve">  John Dewey’s Experience and  </w:t>
            </w:r>
          </w:p>
          <w:p w:rsidR="009E5883" w:rsidRDefault="009E5883" w:rsidP="00F3180D">
            <w:pPr>
              <w:contextualSpacing/>
              <w:rPr>
                <w:rFonts w:asciiTheme="majorHAnsi" w:hAnsiTheme="majorHAnsi"/>
                <w:sz w:val="18"/>
                <w:szCs w:val="18"/>
              </w:rPr>
            </w:pPr>
            <w:r>
              <w:rPr>
                <w:rFonts w:asciiTheme="majorHAnsi" w:hAnsiTheme="majorHAnsi"/>
                <w:sz w:val="18"/>
                <w:szCs w:val="18"/>
              </w:rPr>
              <w:t xml:space="preserve">  Education</w:t>
            </w:r>
            <w:r w:rsidR="00A62B7D">
              <w:rPr>
                <w:rFonts w:asciiTheme="majorHAnsi" w:hAnsiTheme="majorHAnsi"/>
                <w:sz w:val="18"/>
                <w:szCs w:val="18"/>
              </w:rPr>
              <w:t xml:space="preserve"> [Ansbacher]</w:t>
            </w:r>
          </w:p>
          <w:p w:rsidR="008B032E" w:rsidRPr="004B1C9A" w:rsidRDefault="009E5883" w:rsidP="00F3180D">
            <w:pPr>
              <w:contextualSpacing/>
              <w:rPr>
                <w:rFonts w:asciiTheme="majorHAnsi" w:hAnsiTheme="majorHAnsi"/>
                <w:sz w:val="18"/>
                <w:szCs w:val="18"/>
              </w:rPr>
            </w:pPr>
            <w:r>
              <w:rPr>
                <w:rFonts w:asciiTheme="majorHAnsi" w:hAnsiTheme="majorHAnsi"/>
                <w:sz w:val="18"/>
                <w:szCs w:val="18"/>
              </w:rPr>
              <w:t xml:space="preserve"> </w:t>
            </w:r>
            <w:r w:rsidR="004E174F">
              <w:rPr>
                <w:rFonts w:asciiTheme="majorHAnsi" w:hAnsiTheme="majorHAnsi"/>
                <w:sz w:val="18"/>
                <w:szCs w:val="18"/>
              </w:rPr>
              <w:t xml:space="preserve">Primary  </w:t>
            </w:r>
            <w:r>
              <w:rPr>
                <w:rFonts w:asciiTheme="majorHAnsi" w:hAnsiTheme="majorHAnsi"/>
                <w:sz w:val="18"/>
                <w:szCs w:val="18"/>
              </w:rPr>
              <w:t>Sources [Smithsonian]</w:t>
            </w:r>
          </w:p>
        </w:tc>
      </w:tr>
      <w:tr w:rsidR="000F6903" w:rsidRPr="004B1C9A" w:rsidTr="004B1C9A">
        <w:tc>
          <w:tcPr>
            <w:tcW w:w="1278" w:type="dxa"/>
          </w:tcPr>
          <w:p w:rsidR="000F6903" w:rsidRPr="004B1C9A" w:rsidRDefault="004E174F" w:rsidP="00F3180D">
            <w:pPr>
              <w:contextualSpacing/>
              <w:rPr>
                <w:rFonts w:asciiTheme="majorHAnsi" w:hAnsiTheme="majorHAnsi"/>
                <w:sz w:val="18"/>
                <w:szCs w:val="18"/>
              </w:rPr>
            </w:pPr>
            <w:r>
              <w:rPr>
                <w:rFonts w:asciiTheme="majorHAnsi" w:hAnsiTheme="majorHAnsi"/>
                <w:sz w:val="18"/>
                <w:szCs w:val="18"/>
              </w:rPr>
              <w:t>April 5</w:t>
            </w:r>
          </w:p>
        </w:tc>
        <w:tc>
          <w:tcPr>
            <w:tcW w:w="2790" w:type="dxa"/>
          </w:tcPr>
          <w:p w:rsidR="000F6903" w:rsidRDefault="007D645D" w:rsidP="00F3180D">
            <w:pPr>
              <w:contextualSpacing/>
              <w:rPr>
                <w:rFonts w:asciiTheme="majorHAnsi" w:hAnsiTheme="majorHAnsi"/>
                <w:sz w:val="18"/>
                <w:szCs w:val="18"/>
              </w:rPr>
            </w:pPr>
            <w:r>
              <w:rPr>
                <w:rFonts w:asciiTheme="majorHAnsi" w:hAnsiTheme="majorHAnsi"/>
                <w:sz w:val="18"/>
                <w:szCs w:val="18"/>
              </w:rPr>
              <w:t>Visual Education in Practice</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National Museum of American </w:t>
            </w:r>
          </w:p>
          <w:p w:rsidR="007D645D" w:rsidRDefault="007D645D" w:rsidP="007D645D">
            <w:pPr>
              <w:contextualSpacing/>
              <w:rPr>
                <w:rFonts w:asciiTheme="majorHAnsi" w:hAnsiTheme="majorHAnsi"/>
                <w:sz w:val="18"/>
                <w:szCs w:val="18"/>
              </w:rPr>
            </w:pPr>
            <w:r>
              <w:rPr>
                <w:rFonts w:asciiTheme="majorHAnsi" w:hAnsiTheme="majorHAnsi"/>
                <w:sz w:val="18"/>
                <w:szCs w:val="18"/>
              </w:rPr>
              <w:t xml:space="preserve">   History; National Museum of </w:t>
            </w:r>
          </w:p>
          <w:p w:rsidR="00E1250A" w:rsidRDefault="007D645D" w:rsidP="00E1250A">
            <w:pPr>
              <w:contextualSpacing/>
              <w:rPr>
                <w:rFonts w:asciiTheme="majorHAnsi" w:hAnsiTheme="majorHAnsi"/>
                <w:sz w:val="18"/>
                <w:szCs w:val="18"/>
              </w:rPr>
            </w:pPr>
            <w:r>
              <w:rPr>
                <w:rFonts w:asciiTheme="majorHAnsi" w:hAnsiTheme="majorHAnsi"/>
                <w:sz w:val="18"/>
                <w:szCs w:val="18"/>
              </w:rPr>
              <w:t xml:space="preserve">   </w:t>
            </w:r>
            <w:r w:rsidR="00E1250A">
              <w:rPr>
                <w:rFonts w:asciiTheme="majorHAnsi" w:hAnsiTheme="majorHAnsi"/>
                <w:sz w:val="18"/>
                <w:szCs w:val="18"/>
              </w:rPr>
              <w:t xml:space="preserve">Natural History; African Art  </w:t>
            </w:r>
          </w:p>
          <w:p w:rsidR="007D645D" w:rsidRPr="004B1C9A" w:rsidRDefault="00E1250A" w:rsidP="00E1250A">
            <w:pPr>
              <w:contextualSpacing/>
              <w:rPr>
                <w:rFonts w:asciiTheme="majorHAnsi" w:hAnsiTheme="majorHAnsi"/>
                <w:sz w:val="18"/>
                <w:szCs w:val="18"/>
              </w:rPr>
            </w:pPr>
            <w:r>
              <w:rPr>
                <w:rFonts w:asciiTheme="majorHAnsi" w:hAnsiTheme="majorHAnsi"/>
                <w:sz w:val="18"/>
                <w:szCs w:val="18"/>
              </w:rPr>
              <w:t xml:space="preserve">   Museum; </w:t>
            </w:r>
            <w:r w:rsidR="007D645D">
              <w:rPr>
                <w:rFonts w:asciiTheme="majorHAnsi" w:hAnsiTheme="majorHAnsi"/>
                <w:sz w:val="18"/>
                <w:szCs w:val="18"/>
              </w:rPr>
              <w:t xml:space="preserve"> </w:t>
            </w:r>
            <w:r>
              <w:rPr>
                <w:rFonts w:asciiTheme="majorHAnsi" w:hAnsiTheme="majorHAnsi"/>
                <w:sz w:val="18"/>
                <w:szCs w:val="18"/>
              </w:rPr>
              <w:t xml:space="preserve">National </w:t>
            </w:r>
            <w:r w:rsidR="007D645D">
              <w:rPr>
                <w:rFonts w:asciiTheme="majorHAnsi" w:hAnsiTheme="majorHAnsi"/>
                <w:sz w:val="18"/>
                <w:szCs w:val="18"/>
              </w:rPr>
              <w:t>Archives</w:t>
            </w:r>
          </w:p>
        </w:tc>
        <w:tc>
          <w:tcPr>
            <w:tcW w:w="2610" w:type="dxa"/>
          </w:tcPr>
          <w:p w:rsidR="000F6903"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p w:rsidR="00E03AE8" w:rsidRPr="004B1C9A" w:rsidRDefault="00E03AE8" w:rsidP="00F3180D">
            <w:pPr>
              <w:contextualSpacing/>
              <w:rPr>
                <w:rFonts w:asciiTheme="majorHAnsi" w:hAnsiTheme="majorHAnsi"/>
                <w:sz w:val="18"/>
                <w:szCs w:val="18"/>
              </w:rPr>
            </w:pPr>
          </w:p>
        </w:tc>
        <w:tc>
          <w:tcPr>
            <w:tcW w:w="2898" w:type="dxa"/>
          </w:tcPr>
          <w:p w:rsidR="000F6903" w:rsidRDefault="007D645D" w:rsidP="00F3180D">
            <w:pPr>
              <w:contextualSpacing/>
              <w:rPr>
                <w:rFonts w:asciiTheme="majorHAnsi" w:hAnsiTheme="majorHAnsi"/>
                <w:sz w:val="18"/>
                <w:szCs w:val="18"/>
              </w:rPr>
            </w:pPr>
            <w:r>
              <w:rPr>
                <w:rFonts w:asciiTheme="majorHAnsi" w:hAnsiTheme="majorHAnsi"/>
                <w:sz w:val="18"/>
                <w:szCs w:val="18"/>
              </w:rPr>
              <w:t>Required Reading:</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Progressive Education and </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Museum Education [Hein]</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WPA Museum Extension Program</w:t>
            </w:r>
          </w:p>
          <w:p w:rsidR="007D645D" w:rsidRPr="004B1C9A" w:rsidRDefault="007D645D" w:rsidP="00F3180D">
            <w:pPr>
              <w:contextualSpacing/>
              <w:rPr>
                <w:rFonts w:asciiTheme="majorHAnsi" w:hAnsiTheme="majorHAnsi"/>
                <w:sz w:val="18"/>
                <w:szCs w:val="18"/>
              </w:rPr>
            </w:pPr>
            <w:r>
              <w:rPr>
                <w:rFonts w:asciiTheme="majorHAnsi" w:hAnsiTheme="majorHAnsi"/>
                <w:sz w:val="18"/>
                <w:szCs w:val="18"/>
              </w:rPr>
              <w:t>Prepare Object Lesson – Due 4/25</w:t>
            </w:r>
          </w:p>
        </w:tc>
      </w:tr>
      <w:tr w:rsidR="000F6903" w:rsidRPr="004B1C9A" w:rsidTr="004B1C9A">
        <w:tc>
          <w:tcPr>
            <w:tcW w:w="1278" w:type="dxa"/>
          </w:tcPr>
          <w:p w:rsidR="000F6903" w:rsidRPr="004B1C9A" w:rsidRDefault="007D645D" w:rsidP="00F3180D">
            <w:pPr>
              <w:contextualSpacing/>
              <w:rPr>
                <w:rFonts w:asciiTheme="majorHAnsi" w:hAnsiTheme="majorHAnsi"/>
                <w:sz w:val="18"/>
                <w:szCs w:val="18"/>
              </w:rPr>
            </w:pPr>
            <w:r>
              <w:rPr>
                <w:rFonts w:asciiTheme="majorHAnsi" w:hAnsiTheme="majorHAnsi"/>
                <w:sz w:val="18"/>
                <w:szCs w:val="18"/>
              </w:rPr>
              <w:t>April 25</w:t>
            </w:r>
          </w:p>
        </w:tc>
        <w:tc>
          <w:tcPr>
            <w:tcW w:w="2790" w:type="dxa"/>
          </w:tcPr>
          <w:p w:rsidR="007D645D" w:rsidRDefault="007D645D" w:rsidP="00F3180D">
            <w:pPr>
              <w:contextualSpacing/>
              <w:rPr>
                <w:rFonts w:asciiTheme="majorHAnsi" w:hAnsiTheme="majorHAnsi"/>
                <w:sz w:val="18"/>
                <w:szCs w:val="18"/>
              </w:rPr>
            </w:pPr>
            <w:r>
              <w:rPr>
                <w:rFonts w:asciiTheme="majorHAnsi" w:hAnsiTheme="majorHAnsi"/>
                <w:sz w:val="18"/>
                <w:szCs w:val="18"/>
              </w:rPr>
              <w:t xml:space="preserve">Progressive Education </w:t>
            </w:r>
          </w:p>
          <w:p w:rsidR="000F6903" w:rsidRDefault="007D645D" w:rsidP="00F3180D">
            <w:pPr>
              <w:contextualSpacing/>
              <w:rPr>
                <w:rFonts w:asciiTheme="majorHAnsi" w:hAnsiTheme="majorHAnsi"/>
                <w:sz w:val="18"/>
                <w:szCs w:val="18"/>
              </w:rPr>
            </w:pPr>
            <w:r>
              <w:rPr>
                <w:rFonts w:asciiTheme="majorHAnsi" w:hAnsiTheme="majorHAnsi"/>
                <w:sz w:val="18"/>
                <w:szCs w:val="18"/>
              </w:rPr>
              <w:t xml:space="preserve">  Movement &amp; Visual Education</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WPA Museum Extension </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Program</w:t>
            </w:r>
          </w:p>
          <w:p w:rsidR="008B032E" w:rsidRDefault="008B032E" w:rsidP="00F3180D">
            <w:pPr>
              <w:contextualSpacing/>
              <w:rPr>
                <w:rFonts w:asciiTheme="majorHAnsi" w:hAnsiTheme="majorHAnsi"/>
                <w:sz w:val="18"/>
                <w:szCs w:val="18"/>
              </w:rPr>
            </w:pPr>
            <w:r>
              <w:rPr>
                <w:rFonts w:asciiTheme="majorHAnsi" w:hAnsiTheme="majorHAnsi"/>
                <w:sz w:val="18"/>
                <w:szCs w:val="18"/>
              </w:rPr>
              <w:t>Object Lessons</w:t>
            </w:r>
          </w:p>
          <w:p w:rsidR="007D645D" w:rsidRPr="004B1C9A" w:rsidRDefault="007D645D" w:rsidP="00F3180D">
            <w:pPr>
              <w:contextualSpacing/>
              <w:rPr>
                <w:rFonts w:asciiTheme="majorHAnsi" w:hAnsiTheme="majorHAnsi"/>
                <w:sz w:val="18"/>
                <w:szCs w:val="18"/>
              </w:rPr>
            </w:pPr>
          </w:p>
        </w:tc>
        <w:tc>
          <w:tcPr>
            <w:tcW w:w="2610" w:type="dxa"/>
          </w:tcPr>
          <w:p w:rsidR="000F6903" w:rsidRPr="004B1C9A"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tc>
        <w:tc>
          <w:tcPr>
            <w:tcW w:w="2898" w:type="dxa"/>
          </w:tcPr>
          <w:p w:rsidR="000F6903" w:rsidRDefault="007D645D" w:rsidP="00F3180D">
            <w:pPr>
              <w:contextualSpacing/>
              <w:rPr>
                <w:rFonts w:asciiTheme="majorHAnsi" w:hAnsiTheme="majorHAnsi"/>
                <w:sz w:val="18"/>
                <w:szCs w:val="18"/>
              </w:rPr>
            </w:pPr>
            <w:r>
              <w:rPr>
                <w:rFonts w:asciiTheme="majorHAnsi" w:hAnsiTheme="majorHAnsi"/>
                <w:sz w:val="18"/>
                <w:szCs w:val="18"/>
              </w:rPr>
              <w:t>Required Reading:</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Thoughts on Visual Literacy </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[Yenawine]</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Thinking Routines [Project Zero </w:t>
            </w:r>
          </w:p>
          <w:p w:rsidR="007D645D" w:rsidRDefault="007D645D" w:rsidP="00F3180D">
            <w:pPr>
              <w:contextualSpacing/>
              <w:rPr>
                <w:rFonts w:asciiTheme="majorHAnsi" w:hAnsiTheme="majorHAnsi"/>
                <w:sz w:val="18"/>
                <w:szCs w:val="18"/>
              </w:rPr>
            </w:pPr>
            <w:r>
              <w:rPr>
                <w:rFonts w:asciiTheme="majorHAnsi" w:hAnsiTheme="majorHAnsi"/>
                <w:sz w:val="18"/>
                <w:szCs w:val="18"/>
              </w:rPr>
              <w:t xml:space="preserve">  website]</w:t>
            </w:r>
          </w:p>
          <w:p w:rsidR="007D645D" w:rsidRPr="004B1C9A" w:rsidRDefault="007D645D" w:rsidP="008B032E">
            <w:pPr>
              <w:contextualSpacing/>
              <w:rPr>
                <w:rFonts w:asciiTheme="majorHAnsi" w:hAnsiTheme="majorHAnsi"/>
                <w:sz w:val="18"/>
                <w:szCs w:val="18"/>
              </w:rPr>
            </w:pPr>
            <w:r>
              <w:rPr>
                <w:rFonts w:asciiTheme="majorHAnsi" w:hAnsiTheme="majorHAnsi"/>
                <w:sz w:val="18"/>
                <w:szCs w:val="18"/>
              </w:rPr>
              <w:t>Complete Research Paper</w:t>
            </w:r>
            <w:r w:rsidR="008B032E">
              <w:rPr>
                <w:rFonts w:asciiTheme="majorHAnsi" w:hAnsiTheme="majorHAnsi"/>
                <w:sz w:val="18"/>
                <w:szCs w:val="18"/>
              </w:rPr>
              <w:t xml:space="preserve"> – Due 4/26</w:t>
            </w:r>
          </w:p>
        </w:tc>
      </w:tr>
      <w:tr w:rsidR="000F6903" w:rsidRPr="004B1C9A" w:rsidTr="004B1C9A">
        <w:tc>
          <w:tcPr>
            <w:tcW w:w="1278" w:type="dxa"/>
          </w:tcPr>
          <w:p w:rsidR="000F6903" w:rsidRPr="004B1C9A" w:rsidRDefault="007D645D" w:rsidP="00F3180D">
            <w:pPr>
              <w:contextualSpacing/>
              <w:rPr>
                <w:rFonts w:asciiTheme="majorHAnsi" w:hAnsiTheme="majorHAnsi"/>
                <w:sz w:val="18"/>
                <w:szCs w:val="18"/>
              </w:rPr>
            </w:pPr>
            <w:r>
              <w:rPr>
                <w:rFonts w:asciiTheme="majorHAnsi" w:hAnsiTheme="majorHAnsi"/>
                <w:sz w:val="18"/>
                <w:szCs w:val="18"/>
              </w:rPr>
              <w:t>April 26</w:t>
            </w:r>
          </w:p>
        </w:tc>
        <w:tc>
          <w:tcPr>
            <w:tcW w:w="2790" w:type="dxa"/>
          </w:tcPr>
          <w:p w:rsidR="00E1250A" w:rsidRDefault="007D645D" w:rsidP="00F3180D">
            <w:pPr>
              <w:contextualSpacing/>
              <w:rPr>
                <w:rFonts w:asciiTheme="majorHAnsi" w:hAnsiTheme="majorHAnsi"/>
                <w:sz w:val="18"/>
                <w:szCs w:val="18"/>
              </w:rPr>
            </w:pPr>
            <w:r>
              <w:rPr>
                <w:rFonts w:asciiTheme="majorHAnsi" w:hAnsiTheme="majorHAnsi"/>
                <w:sz w:val="18"/>
                <w:szCs w:val="18"/>
              </w:rPr>
              <w:t>Visual Literacy Strategies</w:t>
            </w:r>
            <w:r w:rsidR="005D6D82">
              <w:rPr>
                <w:rFonts w:asciiTheme="majorHAnsi" w:hAnsiTheme="majorHAnsi"/>
                <w:sz w:val="18"/>
                <w:szCs w:val="18"/>
              </w:rPr>
              <w:t xml:space="preserve"> – VTS, Object-Based Learning, Inquiry</w:t>
            </w:r>
            <w:r w:rsidR="00E1250A">
              <w:rPr>
                <w:rFonts w:asciiTheme="majorHAnsi" w:hAnsiTheme="majorHAnsi"/>
                <w:sz w:val="18"/>
                <w:szCs w:val="18"/>
              </w:rPr>
              <w:t xml:space="preserve">, </w:t>
            </w:r>
          </w:p>
          <w:p w:rsidR="005D6D82" w:rsidRDefault="00E1250A" w:rsidP="00F3180D">
            <w:pPr>
              <w:contextualSpacing/>
              <w:rPr>
                <w:rFonts w:asciiTheme="majorHAnsi" w:hAnsiTheme="majorHAnsi"/>
                <w:sz w:val="18"/>
                <w:szCs w:val="18"/>
              </w:rPr>
            </w:pPr>
            <w:r>
              <w:rPr>
                <w:rFonts w:asciiTheme="majorHAnsi" w:hAnsiTheme="majorHAnsi"/>
                <w:sz w:val="18"/>
                <w:szCs w:val="18"/>
              </w:rPr>
              <w:t>Artful Thinking</w:t>
            </w:r>
            <w:r w:rsidR="005D6D82">
              <w:rPr>
                <w:rFonts w:asciiTheme="majorHAnsi" w:hAnsiTheme="majorHAnsi"/>
                <w:sz w:val="18"/>
                <w:szCs w:val="18"/>
              </w:rPr>
              <w:t xml:space="preserve"> </w:t>
            </w:r>
          </w:p>
          <w:p w:rsidR="00494D28" w:rsidRDefault="00494D28" w:rsidP="00F3180D">
            <w:pPr>
              <w:contextualSpacing/>
              <w:rPr>
                <w:rFonts w:asciiTheme="majorHAnsi" w:hAnsiTheme="majorHAnsi"/>
                <w:sz w:val="18"/>
                <w:szCs w:val="18"/>
              </w:rPr>
            </w:pPr>
            <w:r>
              <w:rPr>
                <w:rFonts w:asciiTheme="majorHAnsi" w:hAnsiTheme="majorHAnsi"/>
                <w:sz w:val="18"/>
                <w:szCs w:val="18"/>
              </w:rPr>
              <w:t xml:space="preserve">  National Gallery of Art; The   </w:t>
            </w:r>
          </w:p>
          <w:p w:rsidR="00494D28" w:rsidRDefault="00494D28" w:rsidP="00F3180D">
            <w:pPr>
              <w:contextualSpacing/>
              <w:rPr>
                <w:rFonts w:asciiTheme="majorHAnsi" w:hAnsiTheme="majorHAnsi"/>
                <w:sz w:val="18"/>
                <w:szCs w:val="18"/>
              </w:rPr>
            </w:pPr>
            <w:r>
              <w:rPr>
                <w:rFonts w:asciiTheme="majorHAnsi" w:hAnsiTheme="majorHAnsi"/>
                <w:sz w:val="18"/>
                <w:szCs w:val="18"/>
              </w:rPr>
              <w:t xml:space="preserve"> </w:t>
            </w:r>
            <w:r w:rsidR="00E1250A">
              <w:rPr>
                <w:rFonts w:asciiTheme="majorHAnsi" w:hAnsiTheme="majorHAnsi"/>
                <w:sz w:val="18"/>
                <w:szCs w:val="18"/>
              </w:rPr>
              <w:t xml:space="preserve"> </w:t>
            </w:r>
            <w:r>
              <w:rPr>
                <w:rFonts w:asciiTheme="majorHAnsi" w:hAnsiTheme="majorHAnsi"/>
                <w:sz w:val="18"/>
                <w:szCs w:val="18"/>
              </w:rPr>
              <w:t>Portrait Gallery; Smithsonian</w:t>
            </w:r>
            <w:r w:rsidR="007D645D">
              <w:rPr>
                <w:rFonts w:asciiTheme="majorHAnsi" w:hAnsiTheme="majorHAnsi"/>
                <w:sz w:val="18"/>
                <w:szCs w:val="18"/>
              </w:rPr>
              <w:t xml:space="preserve">  </w:t>
            </w:r>
          </w:p>
          <w:p w:rsidR="007D645D" w:rsidRDefault="00494D28" w:rsidP="00F3180D">
            <w:pPr>
              <w:contextualSpacing/>
              <w:rPr>
                <w:rFonts w:asciiTheme="majorHAnsi" w:hAnsiTheme="majorHAnsi"/>
                <w:sz w:val="18"/>
                <w:szCs w:val="18"/>
              </w:rPr>
            </w:pPr>
            <w:r>
              <w:rPr>
                <w:rFonts w:asciiTheme="majorHAnsi" w:hAnsiTheme="majorHAnsi"/>
                <w:sz w:val="18"/>
                <w:szCs w:val="18"/>
              </w:rPr>
              <w:t xml:space="preserve"> </w:t>
            </w:r>
            <w:r w:rsidR="00E1250A">
              <w:rPr>
                <w:rFonts w:asciiTheme="majorHAnsi" w:hAnsiTheme="majorHAnsi"/>
                <w:sz w:val="18"/>
                <w:szCs w:val="18"/>
              </w:rPr>
              <w:t xml:space="preserve"> </w:t>
            </w:r>
            <w:r w:rsidR="007D645D">
              <w:rPr>
                <w:rFonts w:asciiTheme="majorHAnsi" w:hAnsiTheme="majorHAnsi"/>
                <w:sz w:val="18"/>
                <w:szCs w:val="18"/>
              </w:rPr>
              <w:t xml:space="preserve">Museum of  American Art  </w:t>
            </w:r>
          </w:p>
          <w:p w:rsidR="007D645D" w:rsidRPr="004B1C9A" w:rsidRDefault="007D645D" w:rsidP="00F3180D">
            <w:pPr>
              <w:contextualSpacing/>
              <w:rPr>
                <w:rFonts w:asciiTheme="majorHAnsi" w:hAnsiTheme="majorHAnsi"/>
                <w:sz w:val="18"/>
                <w:szCs w:val="18"/>
              </w:rPr>
            </w:pPr>
            <w:r>
              <w:rPr>
                <w:rFonts w:asciiTheme="majorHAnsi" w:hAnsiTheme="majorHAnsi"/>
                <w:sz w:val="18"/>
                <w:szCs w:val="18"/>
              </w:rPr>
              <w:t xml:space="preserve"> </w:t>
            </w:r>
          </w:p>
        </w:tc>
        <w:tc>
          <w:tcPr>
            <w:tcW w:w="2610" w:type="dxa"/>
          </w:tcPr>
          <w:p w:rsidR="000F6903" w:rsidRPr="004B1C9A"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tc>
        <w:tc>
          <w:tcPr>
            <w:tcW w:w="2898" w:type="dxa"/>
          </w:tcPr>
          <w:p w:rsidR="000F6903" w:rsidRDefault="005D6D82" w:rsidP="00F3180D">
            <w:pPr>
              <w:contextualSpacing/>
              <w:rPr>
                <w:rFonts w:asciiTheme="majorHAnsi" w:hAnsiTheme="majorHAnsi"/>
                <w:sz w:val="18"/>
                <w:szCs w:val="18"/>
              </w:rPr>
            </w:pPr>
            <w:r>
              <w:rPr>
                <w:rFonts w:asciiTheme="majorHAnsi" w:hAnsiTheme="majorHAnsi"/>
                <w:sz w:val="18"/>
                <w:szCs w:val="18"/>
              </w:rPr>
              <w:t>Required Reading:</w:t>
            </w:r>
          </w:p>
          <w:p w:rsidR="005D6D82" w:rsidRDefault="005D6D82" w:rsidP="00F3180D">
            <w:pPr>
              <w:contextualSpacing/>
              <w:rPr>
                <w:rFonts w:asciiTheme="majorHAnsi" w:hAnsiTheme="majorHAnsi"/>
                <w:sz w:val="18"/>
                <w:szCs w:val="18"/>
              </w:rPr>
            </w:pPr>
            <w:r>
              <w:rPr>
                <w:rFonts w:asciiTheme="majorHAnsi" w:hAnsiTheme="majorHAnsi"/>
                <w:sz w:val="18"/>
                <w:szCs w:val="18"/>
              </w:rPr>
              <w:t xml:space="preserve">  Student Choice of Article on </w:t>
            </w:r>
          </w:p>
          <w:p w:rsidR="005D6D82" w:rsidRDefault="005D6D82" w:rsidP="00F3180D">
            <w:pPr>
              <w:contextualSpacing/>
              <w:rPr>
                <w:rFonts w:asciiTheme="majorHAnsi" w:hAnsiTheme="majorHAnsi"/>
                <w:sz w:val="18"/>
                <w:szCs w:val="18"/>
              </w:rPr>
            </w:pPr>
            <w:r>
              <w:rPr>
                <w:rFonts w:asciiTheme="majorHAnsi" w:hAnsiTheme="majorHAnsi"/>
                <w:sz w:val="18"/>
                <w:szCs w:val="18"/>
              </w:rPr>
              <w:t xml:space="preserve">  Visual Education [current </w:t>
            </w:r>
          </w:p>
          <w:p w:rsidR="005D6D82" w:rsidRDefault="005D6D82" w:rsidP="00F3180D">
            <w:pPr>
              <w:contextualSpacing/>
              <w:rPr>
                <w:rFonts w:asciiTheme="majorHAnsi" w:hAnsiTheme="majorHAnsi"/>
                <w:sz w:val="18"/>
                <w:szCs w:val="18"/>
              </w:rPr>
            </w:pPr>
            <w:r>
              <w:rPr>
                <w:rFonts w:asciiTheme="majorHAnsi" w:hAnsiTheme="majorHAnsi"/>
                <w:sz w:val="18"/>
                <w:szCs w:val="18"/>
              </w:rPr>
              <w:t xml:space="preserve">  application in schools]</w:t>
            </w:r>
          </w:p>
          <w:p w:rsidR="00DF73C0" w:rsidRPr="004B1C9A" w:rsidRDefault="00481161" w:rsidP="00F3180D">
            <w:pPr>
              <w:contextualSpacing/>
              <w:rPr>
                <w:rFonts w:asciiTheme="majorHAnsi" w:hAnsiTheme="majorHAnsi"/>
                <w:sz w:val="18"/>
                <w:szCs w:val="18"/>
              </w:rPr>
            </w:pPr>
            <w:r>
              <w:rPr>
                <w:rFonts w:asciiTheme="majorHAnsi" w:hAnsiTheme="majorHAnsi"/>
                <w:sz w:val="18"/>
                <w:szCs w:val="18"/>
              </w:rPr>
              <w:t>Curriculum Unit Development</w:t>
            </w:r>
          </w:p>
        </w:tc>
      </w:tr>
      <w:tr w:rsidR="000F6903" w:rsidRPr="004B1C9A" w:rsidTr="004B1C9A">
        <w:tc>
          <w:tcPr>
            <w:tcW w:w="1278" w:type="dxa"/>
          </w:tcPr>
          <w:p w:rsidR="000F6903" w:rsidRPr="004B1C9A" w:rsidRDefault="002901D7" w:rsidP="00F3180D">
            <w:pPr>
              <w:contextualSpacing/>
              <w:rPr>
                <w:rFonts w:asciiTheme="majorHAnsi" w:hAnsiTheme="majorHAnsi"/>
                <w:sz w:val="18"/>
                <w:szCs w:val="18"/>
              </w:rPr>
            </w:pPr>
            <w:r>
              <w:rPr>
                <w:rFonts w:asciiTheme="majorHAnsi" w:hAnsiTheme="majorHAnsi"/>
                <w:sz w:val="18"/>
                <w:szCs w:val="18"/>
              </w:rPr>
              <w:t>May 2</w:t>
            </w:r>
          </w:p>
        </w:tc>
        <w:tc>
          <w:tcPr>
            <w:tcW w:w="2790" w:type="dxa"/>
          </w:tcPr>
          <w:p w:rsidR="008474CC" w:rsidRDefault="00DF73C0" w:rsidP="00F3180D">
            <w:pPr>
              <w:contextualSpacing/>
              <w:rPr>
                <w:rFonts w:asciiTheme="majorHAnsi" w:hAnsiTheme="majorHAnsi"/>
                <w:sz w:val="18"/>
                <w:szCs w:val="18"/>
              </w:rPr>
            </w:pPr>
            <w:r>
              <w:rPr>
                <w:rFonts w:asciiTheme="majorHAnsi" w:hAnsiTheme="majorHAnsi"/>
                <w:sz w:val="18"/>
                <w:szCs w:val="18"/>
              </w:rPr>
              <w:t>Visual Literacy Strategy Critique</w:t>
            </w:r>
          </w:p>
          <w:p w:rsidR="008474CC" w:rsidRDefault="008474CC" w:rsidP="00F3180D">
            <w:pPr>
              <w:contextualSpacing/>
              <w:rPr>
                <w:rFonts w:asciiTheme="majorHAnsi" w:hAnsiTheme="majorHAnsi"/>
                <w:sz w:val="18"/>
                <w:szCs w:val="18"/>
              </w:rPr>
            </w:pPr>
            <w:r>
              <w:rPr>
                <w:rFonts w:asciiTheme="majorHAnsi" w:hAnsiTheme="majorHAnsi"/>
                <w:sz w:val="18"/>
                <w:szCs w:val="18"/>
              </w:rPr>
              <w:t>Visual Education in the 21</w:t>
            </w:r>
            <w:r w:rsidRPr="008474CC">
              <w:rPr>
                <w:rFonts w:asciiTheme="majorHAnsi" w:hAnsiTheme="majorHAnsi"/>
                <w:sz w:val="18"/>
                <w:szCs w:val="18"/>
                <w:vertAlign w:val="superscript"/>
              </w:rPr>
              <w:t>st</w:t>
            </w:r>
            <w:r>
              <w:rPr>
                <w:rFonts w:asciiTheme="majorHAnsi" w:hAnsiTheme="majorHAnsi"/>
                <w:sz w:val="18"/>
                <w:szCs w:val="18"/>
              </w:rPr>
              <w:t xml:space="preserve">  </w:t>
            </w:r>
          </w:p>
          <w:p w:rsidR="008474CC" w:rsidRDefault="008474CC" w:rsidP="00F3180D">
            <w:pPr>
              <w:contextualSpacing/>
              <w:rPr>
                <w:rFonts w:asciiTheme="majorHAnsi" w:hAnsiTheme="majorHAnsi"/>
                <w:sz w:val="18"/>
                <w:szCs w:val="18"/>
              </w:rPr>
            </w:pPr>
            <w:r>
              <w:rPr>
                <w:rFonts w:asciiTheme="majorHAnsi" w:hAnsiTheme="majorHAnsi"/>
                <w:sz w:val="18"/>
                <w:szCs w:val="18"/>
              </w:rPr>
              <w:t xml:space="preserve">  Century</w:t>
            </w:r>
          </w:p>
          <w:p w:rsidR="009E5883" w:rsidRDefault="009E5883" w:rsidP="00F3180D">
            <w:pPr>
              <w:contextualSpacing/>
              <w:rPr>
                <w:rFonts w:asciiTheme="majorHAnsi" w:hAnsiTheme="majorHAnsi"/>
                <w:sz w:val="18"/>
                <w:szCs w:val="18"/>
              </w:rPr>
            </w:pPr>
            <w:r>
              <w:rPr>
                <w:rFonts w:asciiTheme="majorHAnsi" w:hAnsiTheme="majorHAnsi"/>
                <w:sz w:val="18"/>
                <w:szCs w:val="18"/>
              </w:rPr>
              <w:t>Redefine Visual Education</w:t>
            </w:r>
          </w:p>
          <w:p w:rsidR="008474CC" w:rsidRDefault="008474CC" w:rsidP="00F3180D">
            <w:pPr>
              <w:contextualSpacing/>
              <w:rPr>
                <w:rFonts w:asciiTheme="majorHAnsi" w:hAnsiTheme="majorHAnsi"/>
                <w:sz w:val="18"/>
                <w:szCs w:val="18"/>
              </w:rPr>
            </w:pPr>
          </w:p>
          <w:p w:rsidR="008474CC" w:rsidRPr="004B1C9A" w:rsidRDefault="008474CC" w:rsidP="00F3180D">
            <w:pPr>
              <w:contextualSpacing/>
              <w:rPr>
                <w:rFonts w:asciiTheme="majorHAnsi" w:hAnsiTheme="majorHAnsi"/>
                <w:sz w:val="18"/>
                <w:szCs w:val="18"/>
              </w:rPr>
            </w:pPr>
          </w:p>
        </w:tc>
        <w:tc>
          <w:tcPr>
            <w:tcW w:w="2610" w:type="dxa"/>
          </w:tcPr>
          <w:p w:rsidR="000F6903"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p w:rsidR="00E03AE8" w:rsidRPr="004B1C9A" w:rsidRDefault="00E03AE8" w:rsidP="00F3180D">
            <w:pPr>
              <w:contextualSpacing/>
              <w:rPr>
                <w:rFonts w:asciiTheme="majorHAnsi" w:hAnsiTheme="majorHAnsi"/>
                <w:sz w:val="18"/>
                <w:szCs w:val="18"/>
              </w:rPr>
            </w:pPr>
          </w:p>
        </w:tc>
        <w:tc>
          <w:tcPr>
            <w:tcW w:w="2898" w:type="dxa"/>
          </w:tcPr>
          <w:p w:rsidR="000F6903" w:rsidRDefault="00A62B7D" w:rsidP="00F3180D">
            <w:pPr>
              <w:contextualSpacing/>
              <w:rPr>
                <w:rFonts w:asciiTheme="majorHAnsi" w:hAnsiTheme="majorHAnsi"/>
                <w:sz w:val="18"/>
                <w:szCs w:val="18"/>
              </w:rPr>
            </w:pPr>
            <w:r>
              <w:rPr>
                <w:rFonts w:asciiTheme="majorHAnsi" w:hAnsiTheme="majorHAnsi"/>
                <w:sz w:val="18"/>
                <w:szCs w:val="18"/>
              </w:rPr>
              <w:t>Complete Curriculum Unit</w:t>
            </w:r>
          </w:p>
          <w:p w:rsidR="00A62B7D" w:rsidRDefault="00A62B7D" w:rsidP="00F3180D">
            <w:pPr>
              <w:contextualSpacing/>
              <w:rPr>
                <w:rFonts w:asciiTheme="majorHAnsi" w:hAnsiTheme="majorHAnsi"/>
                <w:sz w:val="18"/>
                <w:szCs w:val="18"/>
              </w:rPr>
            </w:pPr>
            <w:r>
              <w:rPr>
                <w:rFonts w:asciiTheme="majorHAnsi" w:hAnsiTheme="majorHAnsi"/>
                <w:sz w:val="18"/>
                <w:szCs w:val="18"/>
              </w:rPr>
              <w:t xml:space="preserve">   Display &amp; Presentation</w:t>
            </w:r>
          </w:p>
          <w:p w:rsidR="00A62B7D" w:rsidRPr="004B1C9A" w:rsidRDefault="00A62B7D" w:rsidP="00F3180D">
            <w:pPr>
              <w:contextualSpacing/>
              <w:rPr>
                <w:rFonts w:asciiTheme="majorHAnsi" w:hAnsiTheme="majorHAnsi"/>
                <w:sz w:val="18"/>
                <w:szCs w:val="18"/>
              </w:rPr>
            </w:pPr>
          </w:p>
        </w:tc>
      </w:tr>
      <w:tr w:rsidR="000F6903" w:rsidRPr="004B1C9A" w:rsidTr="004B1C9A">
        <w:tc>
          <w:tcPr>
            <w:tcW w:w="1278" w:type="dxa"/>
          </w:tcPr>
          <w:p w:rsidR="000F6903" w:rsidRPr="004B1C9A" w:rsidRDefault="002901D7" w:rsidP="00F3180D">
            <w:pPr>
              <w:contextualSpacing/>
              <w:rPr>
                <w:rFonts w:asciiTheme="majorHAnsi" w:hAnsiTheme="majorHAnsi"/>
                <w:sz w:val="18"/>
                <w:szCs w:val="18"/>
              </w:rPr>
            </w:pPr>
            <w:r>
              <w:rPr>
                <w:rFonts w:asciiTheme="majorHAnsi" w:hAnsiTheme="majorHAnsi"/>
                <w:sz w:val="18"/>
                <w:szCs w:val="18"/>
              </w:rPr>
              <w:t>May 3</w:t>
            </w:r>
          </w:p>
        </w:tc>
        <w:tc>
          <w:tcPr>
            <w:tcW w:w="2790" w:type="dxa"/>
          </w:tcPr>
          <w:p w:rsidR="000F6903" w:rsidRPr="004B1C9A" w:rsidRDefault="008B032E" w:rsidP="00F3180D">
            <w:pPr>
              <w:contextualSpacing/>
              <w:rPr>
                <w:rFonts w:asciiTheme="majorHAnsi" w:hAnsiTheme="majorHAnsi"/>
                <w:sz w:val="18"/>
                <w:szCs w:val="18"/>
              </w:rPr>
            </w:pPr>
            <w:r>
              <w:rPr>
                <w:rFonts w:asciiTheme="majorHAnsi" w:hAnsiTheme="majorHAnsi"/>
                <w:sz w:val="18"/>
                <w:szCs w:val="18"/>
              </w:rPr>
              <w:t>Curriculum Unit Displays &amp; Presentations</w:t>
            </w:r>
          </w:p>
        </w:tc>
        <w:tc>
          <w:tcPr>
            <w:tcW w:w="2610" w:type="dxa"/>
          </w:tcPr>
          <w:p w:rsidR="000F6903" w:rsidRDefault="004B1C9A" w:rsidP="00F3180D">
            <w:pPr>
              <w:contextualSpacing/>
              <w:rPr>
                <w:rFonts w:asciiTheme="majorHAnsi" w:hAnsiTheme="majorHAnsi"/>
                <w:sz w:val="18"/>
                <w:szCs w:val="18"/>
              </w:rPr>
            </w:pPr>
            <w:r w:rsidRPr="004B1C9A">
              <w:rPr>
                <w:rFonts w:asciiTheme="majorHAnsi" w:hAnsiTheme="majorHAnsi"/>
                <w:sz w:val="18"/>
                <w:szCs w:val="18"/>
              </w:rPr>
              <w:t>See rubric attached in Recommended Grading Criteria for Social Foundations Master’s Program at the Northern Virginia Center</w:t>
            </w:r>
          </w:p>
          <w:p w:rsidR="00E03AE8" w:rsidRPr="004B1C9A" w:rsidRDefault="00E03AE8" w:rsidP="00F3180D">
            <w:pPr>
              <w:contextualSpacing/>
              <w:rPr>
                <w:rFonts w:asciiTheme="majorHAnsi" w:hAnsiTheme="majorHAnsi"/>
                <w:sz w:val="18"/>
                <w:szCs w:val="18"/>
              </w:rPr>
            </w:pPr>
          </w:p>
        </w:tc>
        <w:tc>
          <w:tcPr>
            <w:tcW w:w="2898" w:type="dxa"/>
          </w:tcPr>
          <w:p w:rsidR="000F6903" w:rsidRDefault="00A62B7D" w:rsidP="00F3180D">
            <w:pPr>
              <w:contextualSpacing/>
              <w:rPr>
                <w:rFonts w:asciiTheme="majorHAnsi" w:hAnsiTheme="majorHAnsi"/>
                <w:sz w:val="18"/>
                <w:szCs w:val="18"/>
              </w:rPr>
            </w:pPr>
            <w:r>
              <w:rPr>
                <w:rFonts w:asciiTheme="majorHAnsi" w:hAnsiTheme="majorHAnsi"/>
                <w:sz w:val="18"/>
                <w:szCs w:val="18"/>
              </w:rPr>
              <w:t>Curriculum Unit Due</w:t>
            </w:r>
            <w:r w:rsidR="008B032E">
              <w:rPr>
                <w:rFonts w:asciiTheme="majorHAnsi" w:hAnsiTheme="majorHAnsi"/>
                <w:sz w:val="18"/>
                <w:szCs w:val="18"/>
              </w:rPr>
              <w:t xml:space="preserve"> [5/3]</w:t>
            </w:r>
          </w:p>
          <w:p w:rsidR="008B032E" w:rsidRPr="004B1C9A" w:rsidRDefault="008B032E" w:rsidP="00F3180D">
            <w:pPr>
              <w:contextualSpacing/>
              <w:rPr>
                <w:rFonts w:asciiTheme="majorHAnsi" w:hAnsiTheme="majorHAnsi"/>
                <w:sz w:val="18"/>
                <w:szCs w:val="18"/>
              </w:rPr>
            </w:pPr>
          </w:p>
        </w:tc>
      </w:tr>
    </w:tbl>
    <w:p w:rsidR="000F6903" w:rsidRPr="004B1C9A" w:rsidRDefault="000F6903" w:rsidP="00F3180D">
      <w:pPr>
        <w:spacing w:line="240" w:lineRule="auto"/>
        <w:contextualSpacing/>
        <w:rPr>
          <w:rFonts w:asciiTheme="majorHAnsi" w:hAnsiTheme="majorHAnsi"/>
          <w:sz w:val="18"/>
          <w:szCs w:val="18"/>
        </w:rPr>
      </w:pPr>
    </w:p>
    <w:p w:rsidR="000F6903" w:rsidRPr="008F738B" w:rsidRDefault="000F6903" w:rsidP="00F3180D">
      <w:pPr>
        <w:spacing w:line="240" w:lineRule="auto"/>
        <w:contextualSpacing/>
        <w:rPr>
          <w:rFonts w:asciiTheme="majorHAnsi" w:hAnsiTheme="majorHAnsi"/>
          <w:b/>
          <w:sz w:val="20"/>
          <w:szCs w:val="20"/>
        </w:rPr>
      </w:pPr>
    </w:p>
    <w:p w:rsidR="000F6903" w:rsidRDefault="000F6903" w:rsidP="00F3180D">
      <w:pPr>
        <w:spacing w:line="240" w:lineRule="auto"/>
        <w:contextualSpacing/>
        <w:rPr>
          <w:rFonts w:asciiTheme="majorHAnsi" w:hAnsiTheme="majorHAnsi"/>
          <w:sz w:val="20"/>
          <w:szCs w:val="20"/>
        </w:rPr>
      </w:pPr>
    </w:p>
    <w:p w:rsidR="00EB2F0F" w:rsidRDefault="00EB2F0F" w:rsidP="00F3180D">
      <w:pPr>
        <w:spacing w:line="240" w:lineRule="auto"/>
        <w:contextualSpacing/>
        <w:rPr>
          <w:rFonts w:asciiTheme="majorHAnsi" w:hAnsiTheme="majorHAnsi"/>
          <w:sz w:val="20"/>
          <w:szCs w:val="20"/>
        </w:rPr>
      </w:pPr>
    </w:p>
    <w:p w:rsidR="00EB2F0F" w:rsidRDefault="00EB2F0F" w:rsidP="00F3180D">
      <w:pPr>
        <w:spacing w:line="240" w:lineRule="auto"/>
        <w:contextualSpacing/>
        <w:rPr>
          <w:rFonts w:asciiTheme="majorHAnsi" w:hAnsiTheme="majorHAnsi"/>
          <w:sz w:val="24"/>
          <w:szCs w:val="24"/>
        </w:rPr>
      </w:pPr>
      <w:r w:rsidRPr="00EB2F0F">
        <w:rPr>
          <w:rFonts w:asciiTheme="majorHAnsi" w:hAnsiTheme="majorHAnsi"/>
          <w:b/>
          <w:sz w:val="24"/>
          <w:szCs w:val="24"/>
        </w:rPr>
        <w:lastRenderedPageBreak/>
        <w:t>Grading</w:t>
      </w:r>
    </w:p>
    <w:p w:rsidR="00EB2F0F" w:rsidRDefault="00EB2F0F" w:rsidP="00F3180D">
      <w:pPr>
        <w:spacing w:line="240" w:lineRule="auto"/>
        <w:contextualSpacing/>
        <w:rPr>
          <w:rFonts w:asciiTheme="majorHAnsi" w:hAnsiTheme="majorHAnsi"/>
          <w:sz w:val="24"/>
          <w:szCs w:val="24"/>
        </w:rPr>
      </w:pPr>
    </w:p>
    <w:p w:rsidR="00EB2F0F" w:rsidRDefault="00EB2F0F" w:rsidP="00F3180D">
      <w:pPr>
        <w:spacing w:line="240" w:lineRule="auto"/>
        <w:contextualSpacing/>
        <w:rPr>
          <w:rFonts w:asciiTheme="majorHAnsi" w:hAnsiTheme="majorHAnsi"/>
          <w:sz w:val="24"/>
          <w:szCs w:val="24"/>
        </w:rPr>
      </w:pPr>
      <w:r>
        <w:rPr>
          <w:rFonts w:asciiTheme="majorHAnsi" w:hAnsiTheme="majorHAnsi"/>
          <w:sz w:val="24"/>
          <w:szCs w:val="24"/>
        </w:rPr>
        <w:t>Students in Visual Education: The Intersection of Museums and Education are expected to complete all assignments and attend class, and will be graded according to the following scale:</w:t>
      </w:r>
    </w:p>
    <w:p w:rsidR="00EB2F0F" w:rsidRDefault="00EB2F0F" w:rsidP="00F3180D">
      <w:pPr>
        <w:spacing w:line="240" w:lineRule="auto"/>
        <w:contextualSpacing/>
        <w:rPr>
          <w:rFonts w:asciiTheme="majorHAnsi" w:hAnsiTheme="majorHAnsi"/>
          <w:sz w:val="24"/>
          <w:szCs w:val="24"/>
        </w:rPr>
      </w:pPr>
    </w:p>
    <w:p w:rsidR="00EB2F0F" w:rsidRDefault="00EB2F0F" w:rsidP="00F3180D">
      <w:pPr>
        <w:spacing w:line="240" w:lineRule="auto"/>
        <w:contextualSpacing/>
        <w:rPr>
          <w:rFonts w:asciiTheme="majorHAnsi" w:hAnsiTheme="majorHAnsi"/>
          <w:sz w:val="24"/>
          <w:szCs w:val="24"/>
        </w:rPr>
      </w:pPr>
      <w:r w:rsidRPr="00EB2F0F">
        <w:rPr>
          <w:rFonts w:asciiTheme="majorHAnsi" w:hAnsiTheme="majorHAnsi"/>
          <w:b/>
          <w:sz w:val="24"/>
          <w:szCs w:val="24"/>
        </w:rPr>
        <w:t>Grading Scale:</w:t>
      </w:r>
      <w:r>
        <w:rPr>
          <w:rFonts w:asciiTheme="majorHAnsi" w:hAnsiTheme="majorHAnsi"/>
          <w:sz w:val="24"/>
          <w:szCs w:val="24"/>
        </w:rPr>
        <w:tab/>
      </w:r>
      <w:r>
        <w:rPr>
          <w:rFonts w:asciiTheme="majorHAnsi" w:hAnsiTheme="majorHAnsi"/>
          <w:sz w:val="24"/>
          <w:szCs w:val="24"/>
        </w:rPr>
        <w:tab/>
        <w:t>A+</w:t>
      </w:r>
      <w:r>
        <w:rPr>
          <w:rFonts w:asciiTheme="majorHAnsi" w:hAnsiTheme="majorHAnsi"/>
          <w:sz w:val="24"/>
          <w:szCs w:val="24"/>
        </w:rPr>
        <w:tab/>
        <w:t>100%</w:t>
      </w:r>
    </w:p>
    <w:p w:rsidR="00EB2F0F" w:rsidRDefault="000360CF" w:rsidP="00F3180D">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w:t>
      </w:r>
      <w:r>
        <w:rPr>
          <w:rFonts w:asciiTheme="majorHAnsi" w:hAnsiTheme="majorHAnsi"/>
          <w:sz w:val="24"/>
          <w:szCs w:val="24"/>
        </w:rPr>
        <w:tab/>
        <w:t xml:space="preserve">  96%</w:t>
      </w:r>
    </w:p>
    <w:p w:rsidR="000360CF" w:rsidRDefault="000360CF" w:rsidP="00F3180D">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w:t>
      </w:r>
      <w:r>
        <w:rPr>
          <w:rFonts w:asciiTheme="majorHAnsi" w:hAnsiTheme="majorHAnsi"/>
          <w:sz w:val="24"/>
          <w:szCs w:val="24"/>
        </w:rPr>
        <w:tab/>
        <w:t xml:space="preserve">  92%</w:t>
      </w:r>
    </w:p>
    <w:p w:rsidR="000360CF" w:rsidRDefault="000360CF" w:rsidP="00F3180D">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w:t>
      </w:r>
      <w:r>
        <w:rPr>
          <w:rFonts w:asciiTheme="majorHAnsi" w:hAnsiTheme="majorHAnsi"/>
          <w:sz w:val="24"/>
          <w:szCs w:val="24"/>
        </w:rPr>
        <w:tab/>
        <w:t xml:space="preserve">  88%</w:t>
      </w:r>
    </w:p>
    <w:p w:rsidR="000360CF" w:rsidRDefault="000360CF" w:rsidP="00F3180D">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t>B</w:t>
      </w:r>
      <w:r>
        <w:rPr>
          <w:rFonts w:asciiTheme="majorHAnsi" w:hAnsiTheme="majorHAnsi"/>
          <w:sz w:val="24"/>
          <w:szCs w:val="24"/>
        </w:rPr>
        <w:tab/>
        <w:t xml:space="preserve">  84%</w:t>
      </w:r>
    </w:p>
    <w:p w:rsidR="000360CF" w:rsidRDefault="000360CF" w:rsidP="00F3180D">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B-</w:t>
      </w:r>
      <w:r>
        <w:rPr>
          <w:rFonts w:asciiTheme="majorHAnsi" w:hAnsiTheme="majorHAnsi"/>
          <w:sz w:val="24"/>
          <w:szCs w:val="24"/>
        </w:rPr>
        <w:tab/>
        <w:t xml:space="preserve">  80%</w:t>
      </w:r>
    </w:p>
    <w:p w:rsidR="000360CF" w:rsidRDefault="000360CF" w:rsidP="00F3180D">
      <w:pPr>
        <w:spacing w:line="240" w:lineRule="auto"/>
        <w:contextualSpacing/>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w:t>
      </w:r>
      <w:r>
        <w:rPr>
          <w:rFonts w:asciiTheme="majorHAnsi" w:hAnsiTheme="majorHAnsi"/>
          <w:sz w:val="24"/>
          <w:szCs w:val="24"/>
        </w:rPr>
        <w:tab/>
        <w:t>below 80%</w:t>
      </w:r>
    </w:p>
    <w:p w:rsidR="000360CF" w:rsidRDefault="000360CF" w:rsidP="00F3180D">
      <w:pPr>
        <w:spacing w:line="240" w:lineRule="auto"/>
        <w:contextualSpacing/>
        <w:rPr>
          <w:rFonts w:asciiTheme="majorHAnsi" w:hAnsiTheme="majorHAnsi"/>
          <w:sz w:val="24"/>
          <w:szCs w:val="24"/>
        </w:rPr>
      </w:pPr>
    </w:p>
    <w:p w:rsidR="000360CF" w:rsidRDefault="000360CF" w:rsidP="00F3180D">
      <w:pPr>
        <w:spacing w:line="240" w:lineRule="auto"/>
        <w:contextualSpacing/>
        <w:rPr>
          <w:rFonts w:asciiTheme="majorHAnsi" w:hAnsiTheme="majorHAnsi"/>
          <w:sz w:val="24"/>
          <w:szCs w:val="24"/>
        </w:rPr>
      </w:pPr>
      <w:r w:rsidRPr="000360CF">
        <w:rPr>
          <w:rFonts w:asciiTheme="majorHAnsi" w:hAnsiTheme="majorHAnsi"/>
          <w:b/>
          <w:sz w:val="24"/>
          <w:szCs w:val="24"/>
        </w:rPr>
        <w:t>Weighting Scale:</w:t>
      </w:r>
    </w:p>
    <w:p w:rsidR="000360CF" w:rsidRDefault="000360CF" w:rsidP="003C2E9A">
      <w:pPr>
        <w:pStyle w:val="ListParagraph"/>
        <w:numPr>
          <w:ilvl w:val="0"/>
          <w:numId w:val="7"/>
        </w:numPr>
        <w:spacing w:line="240" w:lineRule="auto"/>
        <w:rPr>
          <w:rFonts w:asciiTheme="majorHAnsi" w:hAnsiTheme="majorHAnsi"/>
          <w:sz w:val="24"/>
          <w:szCs w:val="24"/>
        </w:rPr>
      </w:pPr>
      <w:r>
        <w:rPr>
          <w:rFonts w:asciiTheme="majorHAnsi" w:hAnsiTheme="majorHAnsi"/>
          <w:sz w:val="24"/>
          <w:szCs w:val="24"/>
        </w:rPr>
        <w:t xml:space="preserve">Comparison Paper on </w:t>
      </w:r>
      <w:r w:rsidR="002D410F">
        <w:rPr>
          <w:rFonts w:asciiTheme="majorHAnsi" w:hAnsiTheme="majorHAnsi"/>
          <w:sz w:val="24"/>
          <w:szCs w:val="24"/>
        </w:rPr>
        <w:t>Formal and Informal Learning</w:t>
      </w:r>
      <w:r w:rsidR="002D410F">
        <w:rPr>
          <w:rFonts w:asciiTheme="majorHAnsi" w:hAnsiTheme="majorHAnsi"/>
          <w:sz w:val="24"/>
          <w:szCs w:val="24"/>
        </w:rPr>
        <w:tab/>
      </w:r>
      <w:r w:rsidR="002D410F">
        <w:rPr>
          <w:rFonts w:asciiTheme="majorHAnsi" w:hAnsiTheme="majorHAnsi"/>
          <w:sz w:val="24"/>
          <w:szCs w:val="24"/>
        </w:rPr>
        <w:tab/>
        <w:t>20</w:t>
      </w:r>
      <w:r>
        <w:rPr>
          <w:rFonts w:asciiTheme="majorHAnsi" w:hAnsiTheme="majorHAnsi"/>
          <w:sz w:val="24"/>
          <w:szCs w:val="24"/>
        </w:rPr>
        <w:t>%</w:t>
      </w:r>
    </w:p>
    <w:p w:rsidR="000360CF" w:rsidRDefault="000360CF" w:rsidP="003C2E9A">
      <w:pPr>
        <w:pStyle w:val="ListParagraph"/>
        <w:numPr>
          <w:ilvl w:val="0"/>
          <w:numId w:val="7"/>
        </w:numPr>
        <w:spacing w:line="240" w:lineRule="auto"/>
        <w:rPr>
          <w:rFonts w:asciiTheme="majorHAnsi" w:hAnsiTheme="majorHAnsi"/>
          <w:sz w:val="24"/>
          <w:szCs w:val="24"/>
        </w:rPr>
      </w:pPr>
      <w:r>
        <w:rPr>
          <w:rFonts w:asciiTheme="majorHAnsi" w:hAnsiTheme="majorHAnsi"/>
          <w:sz w:val="24"/>
          <w:szCs w:val="24"/>
        </w:rPr>
        <w:t xml:space="preserve">Visual Education </w:t>
      </w:r>
      <w:r w:rsidR="003C2E9A">
        <w:rPr>
          <w:rFonts w:asciiTheme="majorHAnsi" w:hAnsiTheme="majorHAnsi"/>
          <w:sz w:val="24"/>
          <w:szCs w:val="24"/>
        </w:rPr>
        <w:t>Presentation &amp; R</w:t>
      </w:r>
      <w:r>
        <w:rPr>
          <w:rFonts w:asciiTheme="majorHAnsi" w:hAnsiTheme="majorHAnsi"/>
          <w:sz w:val="24"/>
          <w:szCs w:val="24"/>
        </w:rPr>
        <w:t xml:space="preserve">esearch Paper </w:t>
      </w:r>
      <w:r>
        <w:rPr>
          <w:rFonts w:asciiTheme="majorHAnsi" w:hAnsiTheme="majorHAnsi"/>
          <w:sz w:val="24"/>
          <w:szCs w:val="24"/>
        </w:rPr>
        <w:tab/>
      </w:r>
      <w:r>
        <w:rPr>
          <w:rFonts w:asciiTheme="majorHAnsi" w:hAnsiTheme="majorHAnsi"/>
          <w:sz w:val="24"/>
          <w:szCs w:val="24"/>
        </w:rPr>
        <w:tab/>
        <w:t>25%</w:t>
      </w:r>
    </w:p>
    <w:p w:rsidR="003C2E9A" w:rsidRPr="003C2E9A" w:rsidRDefault="003C2E9A" w:rsidP="003C2E9A">
      <w:pPr>
        <w:pStyle w:val="ListParagraph"/>
        <w:numPr>
          <w:ilvl w:val="0"/>
          <w:numId w:val="7"/>
        </w:numPr>
        <w:spacing w:line="240" w:lineRule="auto"/>
        <w:rPr>
          <w:rFonts w:asciiTheme="majorHAnsi" w:hAnsiTheme="majorHAnsi"/>
          <w:sz w:val="24"/>
          <w:szCs w:val="24"/>
        </w:rPr>
      </w:pPr>
      <w:r w:rsidRPr="003C2E9A">
        <w:rPr>
          <w:rFonts w:asciiTheme="majorHAnsi" w:hAnsiTheme="majorHAnsi"/>
          <w:sz w:val="24"/>
          <w:szCs w:val="24"/>
        </w:rPr>
        <w:t>Object Lesson –</w:t>
      </w:r>
      <w:r w:rsidR="002D410F">
        <w:rPr>
          <w:rFonts w:asciiTheme="majorHAnsi" w:hAnsiTheme="majorHAnsi"/>
          <w:sz w:val="24"/>
          <w:szCs w:val="24"/>
        </w:rPr>
        <w:t xml:space="preserve"> Presentation &amp; Lesson Plan</w:t>
      </w:r>
      <w:r w:rsidR="002D410F">
        <w:rPr>
          <w:rFonts w:asciiTheme="majorHAnsi" w:hAnsiTheme="majorHAnsi"/>
          <w:sz w:val="24"/>
          <w:szCs w:val="24"/>
        </w:rPr>
        <w:tab/>
      </w:r>
      <w:r w:rsidR="002D410F">
        <w:rPr>
          <w:rFonts w:asciiTheme="majorHAnsi" w:hAnsiTheme="majorHAnsi"/>
          <w:sz w:val="24"/>
          <w:szCs w:val="24"/>
        </w:rPr>
        <w:tab/>
      </w:r>
      <w:r w:rsidR="002D410F">
        <w:rPr>
          <w:rFonts w:asciiTheme="majorHAnsi" w:hAnsiTheme="majorHAnsi"/>
          <w:sz w:val="24"/>
          <w:szCs w:val="24"/>
        </w:rPr>
        <w:tab/>
        <w:t>15</w:t>
      </w:r>
      <w:r w:rsidRPr="003C2E9A">
        <w:rPr>
          <w:rFonts w:asciiTheme="majorHAnsi" w:hAnsiTheme="majorHAnsi"/>
          <w:sz w:val="24"/>
          <w:szCs w:val="24"/>
        </w:rPr>
        <w:t>%</w:t>
      </w:r>
    </w:p>
    <w:p w:rsidR="000360CF" w:rsidRDefault="000360CF" w:rsidP="003C2E9A">
      <w:pPr>
        <w:pStyle w:val="ListParagraph"/>
        <w:numPr>
          <w:ilvl w:val="0"/>
          <w:numId w:val="7"/>
        </w:numPr>
        <w:spacing w:line="240" w:lineRule="auto"/>
        <w:rPr>
          <w:rFonts w:asciiTheme="majorHAnsi" w:hAnsiTheme="majorHAnsi"/>
          <w:sz w:val="24"/>
          <w:szCs w:val="24"/>
        </w:rPr>
      </w:pPr>
      <w:r>
        <w:rPr>
          <w:rFonts w:asciiTheme="majorHAnsi" w:hAnsiTheme="majorHAnsi"/>
          <w:sz w:val="24"/>
          <w:szCs w:val="24"/>
        </w:rPr>
        <w:t>Curriculum Unit – Presentation, Display, Written Unit</w:t>
      </w:r>
      <w:r>
        <w:rPr>
          <w:rFonts w:asciiTheme="majorHAnsi" w:hAnsiTheme="majorHAnsi"/>
          <w:sz w:val="24"/>
          <w:szCs w:val="24"/>
        </w:rPr>
        <w:tab/>
        <w:t>30%</w:t>
      </w:r>
    </w:p>
    <w:p w:rsidR="000360CF" w:rsidRDefault="000360CF" w:rsidP="003C2E9A">
      <w:pPr>
        <w:pStyle w:val="ListParagraph"/>
        <w:numPr>
          <w:ilvl w:val="0"/>
          <w:numId w:val="7"/>
        </w:numPr>
        <w:spacing w:line="240" w:lineRule="auto"/>
        <w:rPr>
          <w:rFonts w:asciiTheme="majorHAnsi" w:hAnsiTheme="majorHAnsi"/>
          <w:sz w:val="24"/>
          <w:szCs w:val="24"/>
        </w:rPr>
      </w:pPr>
      <w:r>
        <w:rPr>
          <w:rFonts w:asciiTheme="majorHAnsi" w:hAnsiTheme="majorHAnsi"/>
          <w:sz w:val="24"/>
          <w:szCs w:val="24"/>
        </w:rPr>
        <w:t>In-Class Participation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w:t>
      </w:r>
    </w:p>
    <w:p w:rsidR="000360CF" w:rsidRDefault="000360CF" w:rsidP="003C2E9A">
      <w:pPr>
        <w:pStyle w:val="ListParagraph"/>
        <w:spacing w:line="240" w:lineRule="auto"/>
        <w:ind w:left="1440"/>
        <w:rPr>
          <w:rFonts w:asciiTheme="majorHAnsi" w:hAnsiTheme="majorHAnsi"/>
          <w:sz w:val="24"/>
          <w:szCs w:val="24"/>
        </w:rPr>
      </w:pPr>
      <w:r>
        <w:rPr>
          <w:rFonts w:asciiTheme="majorHAnsi" w:hAnsiTheme="majorHAnsi"/>
          <w:sz w:val="24"/>
          <w:szCs w:val="24"/>
        </w:rPr>
        <w:t>Total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100%</w:t>
      </w:r>
    </w:p>
    <w:p w:rsidR="003C2E9A" w:rsidRDefault="003C2E9A" w:rsidP="003C2E9A">
      <w:pPr>
        <w:spacing w:line="240" w:lineRule="auto"/>
        <w:rPr>
          <w:rFonts w:asciiTheme="majorHAnsi" w:hAnsiTheme="majorHAnsi"/>
          <w:sz w:val="24"/>
          <w:szCs w:val="24"/>
        </w:rPr>
      </w:pPr>
      <w:r w:rsidRPr="003C2E9A">
        <w:rPr>
          <w:rFonts w:asciiTheme="majorHAnsi" w:hAnsiTheme="majorHAnsi"/>
          <w:b/>
          <w:sz w:val="24"/>
          <w:szCs w:val="24"/>
        </w:rPr>
        <w:t>Due Dates</w:t>
      </w:r>
      <w:r>
        <w:rPr>
          <w:rFonts w:asciiTheme="majorHAnsi" w:hAnsiTheme="majorHAnsi"/>
          <w:b/>
          <w:sz w:val="24"/>
          <w:szCs w:val="24"/>
        </w:rPr>
        <w:t xml:space="preserve"> </w:t>
      </w:r>
    </w:p>
    <w:p w:rsidR="003C2E9A" w:rsidRDefault="003C2E9A" w:rsidP="003C2E9A">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Comparison Paper on Formal and Informal Learning</w:t>
      </w:r>
      <w:r>
        <w:rPr>
          <w:rFonts w:asciiTheme="majorHAnsi" w:hAnsiTheme="majorHAnsi"/>
          <w:sz w:val="24"/>
          <w:szCs w:val="24"/>
        </w:rPr>
        <w:tab/>
      </w:r>
      <w:r>
        <w:rPr>
          <w:rFonts w:asciiTheme="majorHAnsi" w:hAnsiTheme="majorHAnsi"/>
          <w:sz w:val="24"/>
          <w:szCs w:val="24"/>
        </w:rPr>
        <w:tab/>
        <w:t>April 4</w:t>
      </w:r>
    </w:p>
    <w:p w:rsidR="003C2E9A" w:rsidRDefault="003C2E9A" w:rsidP="003C2E9A">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Visu</w:t>
      </w:r>
      <w:r w:rsidR="00677BFC">
        <w:rPr>
          <w:rFonts w:asciiTheme="majorHAnsi" w:hAnsiTheme="majorHAnsi"/>
          <w:sz w:val="24"/>
          <w:szCs w:val="24"/>
        </w:rPr>
        <w:t xml:space="preserve">al Education </w:t>
      </w:r>
      <w:r>
        <w:rPr>
          <w:rFonts w:asciiTheme="majorHAnsi" w:hAnsiTheme="majorHAnsi"/>
          <w:sz w:val="24"/>
          <w:szCs w:val="24"/>
        </w:rPr>
        <w:t>Presentation</w:t>
      </w:r>
      <w:r>
        <w:rPr>
          <w:rFonts w:asciiTheme="majorHAnsi" w:hAnsiTheme="majorHAnsi"/>
          <w:sz w:val="24"/>
          <w:szCs w:val="24"/>
        </w:rPr>
        <w:tab/>
      </w:r>
      <w:r>
        <w:rPr>
          <w:rFonts w:asciiTheme="majorHAnsi" w:hAnsiTheme="majorHAnsi"/>
          <w:sz w:val="24"/>
          <w:szCs w:val="24"/>
        </w:rPr>
        <w:tab/>
      </w:r>
      <w:r w:rsidR="00677BFC">
        <w:rPr>
          <w:rFonts w:asciiTheme="majorHAnsi" w:hAnsiTheme="majorHAnsi"/>
          <w:sz w:val="24"/>
          <w:szCs w:val="24"/>
        </w:rPr>
        <w:tab/>
      </w:r>
      <w:r w:rsidR="00677BFC">
        <w:rPr>
          <w:rFonts w:asciiTheme="majorHAnsi" w:hAnsiTheme="majorHAnsi"/>
          <w:sz w:val="24"/>
          <w:szCs w:val="24"/>
        </w:rPr>
        <w:tab/>
      </w:r>
      <w:r w:rsidR="00143599">
        <w:rPr>
          <w:rFonts w:asciiTheme="majorHAnsi" w:hAnsiTheme="majorHAnsi"/>
          <w:sz w:val="24"/>
          <w:szCs w:val="24"/>
        </w:rPr>
        <w:tab/>
        <w:t>See Schedule</w:t>
      </w:r>
    </w:p>
    <w:p w:rsidR="003C2E9A" w:rsidRDefault="003C2E9A" w:rsidP="003C2E9A">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Object Lesson – Presentation &amp; Lesson Plan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April 25</w:t>
      </w:r>
    </w:p>
    <w:p w:rsidR="003C2E9A" w:rsidRDefault="003C2E9A" w:rsidP="003C2E9A">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Visual Education Research Paper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April 26</w:t>
      </w:r>
    </w:p>
    <w:p w:rsidR="003C2E9A" w:rsidRPr="003C2E9A" w:rsidRDefault="00677BFC" w:rsidP="003C2E9A">
      <w:pPr>
        <w:pStyle w:val="ListParagraph"/>
        <w:numPr>
          <w:ilvl w:val="0"/>
          <w:numId w:val="8"/>
        </w:numPr>
        <w:spacing w:line="240" w:lineRule="auto"/>
        <w:rPr>
          <w:rFonts w:asciiTheme="majorHAnsi" w:hAnsiTheme="majorHAnsi"/>
          <w:sz w:val="24"/>
          <w:szCs w:val="24"/>
        </w:rPr>
      </w:pPr>
      <w:r>
        <w:rPr>
          <w:rFonts w:asciiTheme="majorHAnsi" w:hAnsiTheme="majorHAnsi"/>
          <w:sz w:val="24"/>
          <w:szCs w:val="24"/>
        </w:rPr>
        <w:t>Curriculum Unit Presentation, Display, Written Unit</w:t>
      </w:r>
      <w:r>
        <w:rPr>
          <w:rFonts w:asciiTheme="majorHAnsi" w:hAnsiTheme="majorHAnsi"/>
          <w:sz w:val="24"/>
          <w:szCs w:val="24"/>
        </w:rPr>
        <w:tab/>
      </w:r>
      <w:r>
        <w:rPr>
          <w:rFonts w:asciiTheme="majorHAnsi" w:hAnsiTheme="majorHAnsi"/>
          <w:sz w:val="24"/>
          <w:szCs w:val="24"/>
        </w:rPr>
        <w:tab/>
        <w:t>May 3</w:t>
      </w:r>
    </w:p>
    <w:p w:rsidR="000360CF" w:rsidRDefault="00EA2A3F" w:rsidP="000360CF">
      <w:pPr>
        <w:spacing w:line="240" w:lineRule="auto"/>
        <w:rPr>
          <w:rFonts w:asciiTheme="majorHAnsi" w:hAnsiTheme="majorHAnsi"/>
          <w:b/>
          <w:sz w:val="24"/>
          <w:szCs w:val="24"/>
        </w:rPr>
      </w:pPr>
      <w:r w:rsidRPr="00EA2A3F">
        <w:rPr>
          <w:rFonts w:asciiTheme="majorHAnsi" w:hAnsiTheme="majorHAnsi"/>
          <w:b/>
          <w:sz w:val="24"/>
          <w:szCs w:val="24"/>
        </w:rPr>
        <w:t>Assessments</w:t>
      </w:r>
    </w:p>
    <w:p w:rsidR="0044636A" w:rsidRDefault="008A60C3" w:rsidP="00EA2A3F">
      <w:pPr>
        <w:pStyle w:val="ListParagraph"/>
        <w:numPr>
          <w:ilvl w:val="0"/>
          <w:numId w:val="9"/>
        </w:numPr>
        <w:spacing w:line="240" w:lineRule="auto"/>
        <w:rPr>
          <w:rFonts w:asciiTheme="majorHAnsi" w:hAnsiTheme="majorHAnsi"/>
          <w:sz w:val="24"/>
          <w:szCs w:val="24"/>
        </w:rPr>
      </w:pPr>
      <w:r w:rsidRPr="002D410F">
        <w:rPr>
          <w:rFonts w:asciiTheme="majorHAnsi" w:hAnsiTheme="majorHAnsi"/>
          <w:b/>
          <w:sz w:val="24"/>
          <w:szCs w:val="24"/>
        </w:rPr>
        <w:t>Comparison Paper on</w:t>
      </w:r>
      <w:r w:rsidR="00EA2A3F" w:rsidRPr="002D410F">
        <w:rPr>
          <w:rFonts w:asciiTheme="majorHAnsi" w:hAnsiTheme="majorHAnsi"/>
          <w:b/>
          <w:sz w:val="24"/>
          <w:szCs w:val="24"/>
        </w:rPr>
        <w:t xml:space="preserve"> Formal and Informal Learning</w:t>
      </w:r>
      <w:r w:rsidR="00EA2A3F">
        <w:rPr>
          <w:rFonts w:asciiTheme="majorHAnsi" w:hAnsiTheme="majorHAnsi"/>
          <w:sz w:val="24"/>
          <w:szCs w:val="24"/>
        </w:rPr>
        <w:t xml:space="preserve">:  </w:t>
      </w:r>
      <w:r>
        <w:rPr>
          <w:rFonts w:asciiTheme="majorHAnsi" w:hAnsiTheme="majorHAnsi"/>
          <w:sz w:val="24"/>
          <w:szCs w:val="24"/>
        </w:rPr>
        <w:t xml:space="preserve">Each student will write a 750 – 1,000 word analysis comparing formal and informal learning (not to exceed four pages, 12 pt. double-spaced).  </w:t>
      </w:r>
      <w:r w:rsidR="005C5FB8">
        <w:rPr>
          <w:rFonts w:asciiTheme="majorHAnsi" w:hAnsiTheme="majorHAnsi"/>
          <w:sz w:val="24"/>
          <w:szCs w:val="24"/>
        </w:rPr>
        <w:t xml:space="preserve">Hein </w:t>
      </w:r>
      <w:r w:rsidR="0044636A">
        <w:rPr>
          <w:rFonts w:asciiTheme="majorHAnsi" w:hAnsiTheme="majorHAnsi"/>
          <w:sz w:val="24"/>
          <w:szCs w:val="24"/>
        </w:rPr>
        <w:t xml:space="preserve">acknowledges museums as places of learning but sees a challenge in how education </w:t>
      </w:r>
      <w:r w:rsidR="001F6557">
        <w:rPr>
          <w:rFonts w:asciiTheme="majorHAnsi" w:hAnsiTheme="majorHAnsi"/>
          <w:sz w:val="24"/>
          <w:szCs w:val="24"/>
        </w:rPr>
        <w:t xml:space="preserve">in cultural institutions </w:t>
      </w:r>
      <w:r w:rsidR="0044636A">
        <w:rPr>
          <w:rFonts w:asciiTheme="majorHAnsi" w:hAnsiTheme="majorHAnsi"/>
          <w:sz w:val="24"/>
          <w:szCs w:val="24"/>
        </w:rPr>
        <w:t xml:space="preserve">is viewed by society.  Hein (1998) </w:t>
      </w:r>
      <w:r w:rsidR="005C5FB8">
        <w:rPr>
          <w:rFonts w:asciiTheme="majorHAnsi" w:hAnsiTheme="majorHAnsi"/>
          <w:sz w:val="24"/>
          <w:szCs w:val="24"/>
        </w:rPr>
        <w:t>states</w:t>
      </w:r>
      <w:r w:rsidR="0044636A">
        <w:rPr>
          <w:rFonts w:asciiTheme="majorHAnsi" w:hAnsiTheme="majorHAnsi"/>
          <w:sz w:val="24"/>
          <w:szCs w:val="24"/>
        </w:rPr>
        <w:t xml:space="preserve"> …</w:t>
      </w:r>
    </w:p>
    <w:p w:rsidR="0044636A" w:rsidRDefault="0044636A" w:rsidP="0044636A">
      <w:pPr>
        <w:spacing w:line="240" w:lineRule="auto"/>
        <w:ind w:left="1440"/>
        <w:rPr>
          <w:rFonts w:asciiTheme="majorHAnsi" w:hAnsiTheme="majorHAnsi"/>
          <w:sz w:val="24"/>
          <w:szCs w:val="24"/>
        </w:rPr>
      </w:pPr>
      <w:r>
        <w:rPr>
          <w:rFonts w:asciiTheme="majorHAnsi" w:hAnsiTheme="majorHAnsi"/>
          <w:sz w:val="24"/>
          <w:szCs w:val="24"/>
        </w:rPr>
        <w:t>…</w:t>
      </w:r>
      <w:r w:rsidRPr="0044636A">
        <w:rPr>
          <w:rFonts w:asciiTheme="majorHAnsi" w:hAnsiTheme="majorHAnsi"/>
          <w:sz w:val="24"/>
          <w:szCs w:val="24"/>
        </w:rPr>
        <w:t xml:space="preserve"> despite much convincing testimony</w:t>
      </w:r>
      <w:r>
        <w:rPr>
          <w:rFonts w:asciiTheme="majorHAnsi" w:hAnsiTheme="majorHAnsi"/>
          <w:sz w:val="24"/>
          <w:szCs w:val="24"/>
        </w:rPr>
        <w:t xml:space="preserve">, the nature of learning in museums has long proved hard to measure, and, lacking coherent theory, it has continued to be difficult to describe, let alone defend.  (p,10) </w:t>
      </w:r>
    </w:p>
    <w:p w:rsidR="0044636A" w:rsidRDefault="00143599" w:rsidP="0044636A">
      <w:pPr>
        <w:spacing w:line="240" w:lineRule="auto"/>
        <w:ind w:left="720"/>
        <w:rPr>
          <w:rFonts w:asciiTheme="majorHAnsi" w:hAnsiTheme="majorHAnsi"/>
          <w:sz w:val="24"/>
          <w:szCs w:val="24"/>
        </w:rPr>
      </w:pPr>
      <w:r>
        <w:rPr>
          <w:rFonts w:asciiTheme="majorHAnsi" w:hAnsiTheme="majorHAnsi"/>
          <w:sz w:val="24"/>
          <w:szCs w:val="24"/>
        </w:rPr>
        <w:t xml:space="preserve">In </w:t>
      </w:r>
      <w:r w:rsidRPr="00143599">
        <w:rPr>
          <w:rFonts w:asciiTheme="majorHAnsi" w:hAnsiTheme="majorHAnsi"/>
          <w:i/>
          <w:sz w:val="24"/>
          <w:szCs w:val="24"/>
        </w:rPr>
        <w:t>Learning in Museums</w:t>
      </w:r>
      <w:r>
        <w:rPr>
          <w:rFonts w:asciiTheme="majorHAnsi" w:hAnsiTheme="majorHAnsi"/>
          <w:sz w:val="24"/>
          <w:szCs w:val="24"/>
        </w:rPr>
        <w:t xml:space="preserve"> </w:t>
      </w:r>
      <w:r w:rsidR="001F6557">
        <w:rPr>
          <w:rFonts w:asciiTheme="majorHAnsi" w:hAnsiTheme="majorHAnsi"/>
          <w:sz w:val="24"/>
          <w:szCs w:val="24"/>
        </w:rPr>
        <w:t xml:space="preserve">Hein examines educational theory </w:t>
      </w:r>
      <w:r>
        <w:rPr>
          <w:rFonts w:asciiTheme="majorHAnsi" w:hAnsiTheme="majorHAnsi"/>
          <w:sz w:val="24"/>
          <w:szCs w:val="24"/>
        </w:rPr>
        <w:t>a</w:t>
      </w:r>
      <w:r w:rsidR="001F6557">
        <w:rPr>
          <w:rFonts w:asciiTheme="majorHAnsi" w:hAnsiTheme="majorHAnsi"/>
          <w:sz w:val="24"/>
          <w:szCs w:val="24"/>
        </w:rPr>
        <w:t>s a framework for looking at experiences in the informal learning environment.  According to the text</w:t>
      </w:r>
      <w:r w:rsidR="0044636A" w:rsidRPr="0044636A">
        <w:rPr>
          <w:rFonts w:asciiTheme="majorHAnsi" w:hAnsiTheme="majorHAnsi"/>
          <w:sz w:val="24"/>
          <w:szCs w:val="24"/>
        </w:rPr>
        <w:t xml:space="preserve">, what do formal and informal learning experiences have in common and what are the </w:t>
      </w:r>
      <w:r w:rsidR="0044636A" w:rsidRPr="0044636A">
        <w:rPr>
          <w:rFonts w:asciiTheme="majorHAnsi" w:hAnsiTheme="majorHAnsi"/>
          <w:sz w:val="24"/>
          <w:szCs w:val="24"/>
        </w:rPr>
        <w:lastRenderedPageBreak/>
        <w:t xml:space="preserve">differences?  </w:t>
      </w:r>
      <w:r w:rsidR="00753FF6">
        <w:rPr>
          <w:rFonts w:asciiTheme="majorHAnsi" w:hAnsiTheme="majorHAnsi"/>
          <w:sz w:val="24"/>
          <w:szCs w:val="24"/>
        </w:rPr>
        <w:t xml:space="preserve">Are learning theories specific to one place or do we need to think broadly about learning theory across all environments?  </w:t>
      </w:r>
      <w:r w:rsidR="0044636A">
        <w:rPr>
          <w:rFonts w:asciiTheme="majorHAnsi" w:hAnsiTheme="majorHAnsi"/>
          <w:sz w:val="24"/>
          <w:szCs w:val="24"/>
        </w:rPr>
        <w:t xml:space="preserve">How is the educational field to understand learning in museums where the experience is often referred to as informal?  </w:t>
      </w:r>
      <w:r w:rsidR="00D92EE4">
        <w:rPr>
          <w:rFonts w:asciiTheme="majorHAnsi" w:hAnsiTheme="majorHAnsi"/>
          <w:sz w:val="24"/>
          <w:szCs w:val="24"/>
        </w:rPr>
        <w:t xml:space="preserve">Students are free to accept, reject, modify, or disagree with the author’s main points, but the response should be analytical, fact-based, and demonstrate a pattern of reasoning or logic flow in response to the author.  </w:t>
      </w:r>
      <w:r w:rsidR="0089464C">
        <w:rPr>
          <w:rFonts w:asciiTheme="majorHAnsi" w:hAnsiTheme="majorHAnsi"/>
          <w:sz w:val="24"/>
          <w:szCs w:val="24"/>
        </w:rPr>
        <w:t xml:space="preserve">In addition to this objective analysis, include a brief personal reflection that describes the potential role that you see for broadening student experiences </w:t>
      </w:r>
      <w:r w:rsidR="001F6557">
        <w:rPr>
          <w:rFonts w:asciiTheme="majorHAnsi" w:hAnsiTheme="majorHAnsi"/>
          <w:sz w:val="24"/>
          <w:szCs w:val="24"/>
        </w:rPr>
        <w:t>through formal and informal learning</w:t>
      </w:r>
      <w:r w:rsidR="0089464C">
        <w:rPr>
          <w:rFonts w:asciiTheme="majorHAnsi" w:hAnsiTheme="majorHAnsi"/>
          <w:sz w:val="24"/>
          <w:szCs w:val="24"/>
        </w:rPr>
        <w:t>.  What is the potential impact on student learning?</w:t>
      </w:r>
      <w:r w:rsidR="00D92EE4">
        <w:rPr>
          <w:rFonts w:asciiTheme="majorHAnsi" w:hAnsiTheme="majorHAnsi"/>
          <w:sz w:val="24"/>
          <w:szCs w:val="24"/>
        </w:rPr>
        <w:t xml:space="preserve">  </w:t>
      </w:r>
    </w:p>
    <w:p w:rsidR="00D92EE4" w:rsidRPr="00D92EE4" w:rsidRDefault="00D92EE4" w:rsidP="0044636A">
      <w:pPr>
        <w:spacing w:line="240" w:lineRule="auto"/>
        <w:ind w:left="720"/>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92EE4">
        <w:rPr>
          <w:rFonts w:asciiTheme="majorHAnsi" w:hAnsiTheme="majorHAnsi"/>
          <w:b/>
          <w:sz w:val="24"/>
          <w:szCs w:val="24"/>
        </w:rPr>
        <w:t>Paper Due April 4</w:t>
      </w:r>
    </w:p>
    <w:p w:rsidR="000360CF" w:rsidRDefault="0044636A" w:rsidP="00F3180D">
      <w:pPr>
        <w:pStyle w:val="ListParagraph"/>
        <w:numPr>
          <w:ilvl w:val="0"/>
          <w:numId w:val="9"/>
        </w:numPr>
        <w:spacing w:line="240" w:lineRule="auto"/>
        <w:rPr>
          <w:rFonts w:asciiTheme="majorHAnsi" w:hAnsiTheme="majorHAnsi"/>
          <w:sz w:val="24"/>
          <w:szCs w:val="24"/>
        </w:rPr>
      </w:pPr>
      <w:r w:rsidRPr="002D410F">
        <w:rPr>
          <w:rFonts w:asciiTheme="majorHAnsi" w:hAnsiTheme="majorHAnsi"/>
          <w:b/>
          <w:sz w:val="24"/>
          <w:szCs w:val="24"/>
        </w:rPr>
        <w:t>Visual Education Presentation &amp; Research Paper</w:t>
      </w:r>
      <w:r w:rsidR="002D410F">
        <w:rPr>
          <w:rFonts w:asciiTheme="majorHAnsi" w:hAnsiTheme="majorHAnsi"/>
          <w:sz w:val="24"/>
          <w:szCs w:val="24"/>
        </w:rPr>
        <w:t xml:space="preserve">:  </w:t>
      </w:r>
      <w:r w:rsidR="005C5FB8" w:rsidRPr="0044636A">
        <w:rPr>
          <w:rFonts w:asciiTheme="majorHAnsi" w:hAnsiTheme="majorHAnsi"/>
          <w:sz w:val="24"/>
          <w:szCs w:val="24"/>
        </w:rPr>
        <w:t xml:space="preserve"> </w:t>
      </w:r>
      <w:r w:rsidR="00E457C8">
        <w:rPr>
          <w:rFonts w:asciiTheme="majorHAnsi" w:hAnsiTheme="majorHAnsi"/>
          <w:sz w:val="24"/>
          <w:szCs w:val="24"/>
        </w:rPr>
        <w:t xml:space="preserve">Each student will select one topic or theorist [from a predetermined list related to visual education] to research and present in class.  Student presentations </w:t>
      </w:r>
      <w:r w:rsidR="00137007">
        <w:rPr>
          <w:rFonts w:asciiTheme="majorHAnsi" w:hAnsiTheme="majorHAnsi"/>
          <w:sz w:val="24"/>
          <w:szCs w:val="24"/>
        </w:rPr>
        <w:t xml:space="preserve">will be informal and conversational, serving </w:t>
      </w:r>
      <w:r w:rsidR="00E457C8">
        <w:rPr>
          <w:rFonts w:asciiTheme="majorHAnsi" w:hAnsiTheme="majorHAnsi"/>
          <w:sz w:val="24"/>
          <w:szCs w:val="24"/>
        </w:rPr>
        <w:t xml:space="preserve">as introductory material </w:t>
      </w:r>
      <w:r w:rsidR="004C08DF">
        <w:rPr>
          <w:rFonts w:asciiTheme="majorHAnsi" w:hAnsiTheme="majorHAnsi"/>
          <w:sz w:val="24"/>
          <w:szCs w:val="24"/>
        </w:rPr>
        <w:t>for class discussion on</w:t>
      </w:r>
      <w:r w:rsidR="00E457C8">
        <w:rPr>
          <w:rFonts w:asciiTheme="majorHAnsi" w:hAnsiTheme="majorHAnsi"/>
          <w:sz w:val="24"/>
          <w:szCs w:val="24"/>
        </w:rPr>
        <w:t xml:space="preserve"> the history and influences of </w:t>
      </w:r>
      <w:r w:rsidR="004C08DF">
        <w:rPr>
          <w:rFonts w:asciiTheme="majorHAnsi" w:hAnsiTheme="majorHAnsi"/>
          <w:sz w:val="24"/>
          <w:szCs w:val="24"/>
        </w:rPr>
        <w:t>visual education</w:t>
      </w:r>
      <w:r w:rsidR="00E457C8">
        <w:rPr>
          <w:rFonts w:asciiTheme="majorHAnsi" w:hAnsiTheme="majorHAnsi"/>
          <w:sz w:val="24"/>
          <w:szCs w:val="24"/>
        </w:rPr>
        <w:t xml:space="preserve">.  A more fully developed research paper [750 – 1,000 words, 12 pt. double-spaced] will be </w:t>
      </w:r>
      <w:r w:rsidR="00C336BB">
        <w:rPr>
          <w:rFonts w:asciiTheme="majorHAnsi" w:hAnsiTheme="majorHAnsi"/>
          <w:sz w:val="24"/>
          <w:szCs w:val="24"/>
        </w:rPr>
        <w:t xml:space="preserve">due later in the semester.  </w:t>
      </w:r>
      <w:r w:rsidR="00E457C8">
        <w:rPr>
          <w:rFonts w:asciiTheme="majorHAnsi" w:hAnsiTheme="majorHAnsi"/>
          <w:sz w:val="24"/>
          <w:szCs w:val="24"/>
        </w:rPr>
        <w:t xml:space="preserve"> </w:t>
      </w:r>
      <w:r w:rsidR="00C336BB">
        <w:rPr>
          <w:rFonts w:asciiTheme="majorHAnsi" w:hAnsiTheme="majorHAnsi"/>
          <w:sz w:val="24"/>
          <w:szCs w:val="24"/>
        </w:rPr>
        <w:t xml:space="preserve">The paper should include a description </w:t>
      </w:r>
      <w:r w:rsidR="004C08DF">
        <w:rPr>
          <w:rFonts w:asciiTheme="majorHAnsi" w:hAnsiTheme="majorHAnsi"/>
          <w:sz w:val="24"/>
          <w:szCs w:val="24"/>
        </w:rPr>
        <w:t xml:space="preserve">and analysis </w:t>
      </w:r>
      <w:r w:rsidR="00C336BB">
        <w:rPr>
          <w:rFonts w:asciiTheme="majorHAnsi" w:hAnsiTheme="majorHAnsi"/>
          <w:sz w:val="24"/>
          <w:szCs w:val="24"/>
        </w:rPr>
        <w:t>of the theory, events, or organization</w:t>
      </w:r>
      <w:r w:rsidR="004C08DF">
        <w:rPr>
          <w:rFonts w:asciiTheme="majorHAnsi" w:hAnsiTheme="majorHAnsi"/>
          <w:sz w:val="24"/>
          <w:szCs w:val="24"/>
        </w:rPr>
        <w:t xml:space="preserve"> [topic]</w:t>
      </w:r>
      <w:r w:rsidR="00C336BB">
        <w:rPr>
          <w:rFonts w:asciiTheme="majorHAnsi" w:hAnsiTheme="majorHAnsi"/>
          <w:sz w:val="24"/>
          <w:szCs w:val="24"/>
        </w:rPr>
        <w:t xml:space="preserve">; </w:t>
      </w:r>
      <w:r w:rsidR="004C08DF">
        <w:rPr>
          <w:rFonts w:asciiTheme="majorHAnsi" w:hAnsiTheme="majorHAnsi"/>
          <w:sz w:val="24"/>
          <w:szCs w:val="24"/>
        </w:rPr>
        <w:t xml:space="preserve">specific </w:t>
      </w:r>
      <w:r w:rsidR="00C336BB">
        <w:rPr>
          <w:rFonts w:asciiTheme="majorHAnsi" w:hAnsiTheme="majorHAnsi"/>
          <w:sz w:val="24"/>
          <w:szCs w:val="24"/>
        </w:rPr>
        <w:t xml:space="preserve">timeframe; historical context; contributions to visual education; and relevance </w:t>
      </w:r>
      <w:r w:rsidR="004C08DF">
        <w:rPr>
          <w:rFonts w:asciiTheme="majorHAnsi" w:hAnsiTheme="majorHAnsi"/>
          <w:sz w:val="24"/>
          <w:szCs w:val="24"/>
        </w:rPr>
        <w:t xml:space="preserve">to education </w:t>
      </w:r>
      <w:r w:rsidR="00C336BB">
        <w:rPr>
          <w:rFonts w:asciiTheme="majorHAnsi" w:hAnsiTheme="majorHAnsi"/>
          <w:sz w:val="24"/>
          <w:szCs w:val="24"/>
        </w:rPr>
        <w:t>toda</w:t>
      </w:r>
      <w:r w:rsidR="004C08DF">
        <w:rPr>
          <w:rFonts w:asciiTheme="majorHAnsi" w:hAnsiTheme="majorHAnsi"/>
          <w:sz w:val="24"/>
          <w:szCs w:val="24"/>
        </w:rPr>
        <w:t xml:space="preserve">y.  As concluding remarks, offer a brief personal reflection on what you have learned from your research and the relevance for you with possible applications to your work.    </w:t>
      </w:r>
    </w:p>
    <w:p w:rsidR="004C08DF" w:rsidRPr="00A16083" w:rsidRDefault="004C08DF" w:rsidP="00143599">
      <w:pPr>
        <w:spacing w:line="240" w:lineRule="auto"/>
        <w:ind w:left="2160" w:firstLine="720"/>
        <w:rPr>
          <w:rFonts w:asciiTheme="majorHAnsi" w:hAnsiTheme="majorHAnsi"/>
          <w:b/>
          <w:sz w:val="24"/>
          <w:szCs w:val="24"/>
        </w:rPr>
      </w:pPr>
      <w:r w:rsidRPr="00A16083">
        <w:rPr>
          <w:rFonts w:asciiTheme="majorHAnsi" w:hAnsiTheme="majorHAnsi"/>
          <w:b/>
          <w:sz w:val="24"/>
          <w:szCs w:val="24"/>
        </w:rPr>
        <w:t xml:space="preserve">Presentations </w:t>
      </w:r>
      <w:r w:rsidR="00143599">
        <w:rPr>
          <w:rFonts w:asciiTheme="majorHAnsi" w:hAnsiTheme="majorHAnsi"/>
          <w:b/>
          <w:sz w:val="24"/>
          <w:szCs w:val="24"/>
        </w:rPr>
        <w:t xml:space="preserve">by Schedule; </w:t>
      </w:r>
      <w:r w:rsidR="00A16083" w:rsidRPr="00A16083">
        <w:rPr>
          <w:rFonts w:asciiTheme="majorHAnsi" w:hAnsiTheme="majorHAnsi"/>
          <w:b/>
          <w:sz w:val="24"/>
          <w:szCs w:val="24"/>
        </w:rPr>
        <w:t>Research Paper Due April 26</w:t>
      </w:r>
    </w:p>
    <w:p w:rsidR="004C08DF" w:rsidRDefault="004C08DF" w:rsidP="00F3180D">
      <w:pPr>
        <w:pStyle w:val="ListParagraph"/>
        <w:numPr>
          <w:ilvl w:val="0"/>
          <w:numId w:val="9"/>
        </w:numPr>
        <w:spacing w:line="240" w:lineRule="auto"/>
        <w:rPr>
          <w:rFonts w:asciiTheme="majorHAnsi" w:hAnsiTheme="majorHAnsi"/>
          <w:sz w:val="24"/>
          <w:szCs w:val="24"/>
        </w:rPr>
      </w:pPr>
      <w:r>
        <w:rPr>
          <w:rFonts w:asciiTheme="majorHAnsi" w:hAnsiTheme="majorHAnsi"/>
          <w:b/>
          <w:sz w:val="24"/>
          <w:szCs w:val="24"/>
        </w:rPr>
        <w:t>Object Lesson</w:t>
      </w:r>
      <w:r w:rsidRPr="004C08DF">
        <w:rPr>
          <w:rFonts w:asciiTheme="majorHAnsi" w:hAnsiTheme="majorHAnsi"/>
          <w:sz w:val="24"/>
          <w:szCs w:val="24"/>
        </w:rPr>
        <w:t>:</w:t>
      </w:r>
      <w:r w:rsidR="00F34AE8">
        <w:rPr>
          <w:rFonts w:asciiTheme="majorHAnsi" w:hAnsiTheme="majorHAnsi"/>
          <w:sz w:val="24"/>
          <w:szCs w:val="24"/>
        </w:rPr>
        <w:t xml:space="preserve">  </w:t>
      </w:r>
      <w:r w:rsidR="00CB4F53">
        <w:rPr>
          <w:rFonts w:asciiTheme="majorHAnsi" w:hAnsiTheme="majorHAnsi"/>
          <w:sz w:val="24"/>
          <w:szCs w:val="24"/>
        </w:rPr>
        <w:t xml:space="preserve">Plan an object lesson that is relevant to your teaching or personal interests. </w:t>
      </w:r>
      <w:r w:rsidR="00143599">
        <w:rPr>
          <w:rFonts w:asciiTheme="majorHAnsi" w:hAnsiTheme="majorHAnsi"/>
          <w:sz w:val="24"/>
          <w:szCs w:val="24"/>
        </w:rPr>
        <w:t xml:space="preserve"> O</w:t>
      </w:r>
      <w:r w:rsidR="00FE19D4">
        <w:rPr>
          <w:rFonts w:asciiTheme="majorHAnsi" w:hAnsiTheme="majorHAnsi"/>
          <w:sz w:val="24"/>
          <w:szCs w:val="24"/>
        </w:rPr>
        <w:t xml:space="preserve">bject lessons will be discussed and modeled in class prior to this assignment. </w:t>
      </w:r>
      <w:r w:rsidR="00CB4F53">
        <w:rPr>
          <w:rFonts w:asciiTheme="majorHAnsi" w:hAnsiTheme="majorHAnsi"/>
          <w:sz w:val="24"/>
          <w:szCs w:val="24"/>
        </w:rPr>
        <w:t xml:space="preserve"> </w:t>
      </w:r>
      <w:r w:rsidR="00FE19D4">
        <w:rPr>
          <w:rFonts w:asciiTheme="majorHAnsi" w:hAnsiTheme="majorHAnsi"/>
          <w:sz w:val="24"/>
          <w:szCs w:val="24"/>
        </w:rPr>
        <w:t xml:space="preserve">In addition to the presentation, a written </w:t>
      </w:r>
      <w:r w:rsidR="00CB4F53">
        <w:rPr>
          <w:rFonts w:asciiTheme="majorHAnsi" w:hAnsiTheme="majorHAnsi"/>
          <w:sz w:val="24"/>
          <w:szCs w:val="24"/>
        </w:rPr>
        <w:t xml:space="preserve">plan for the lesson </w:t>
      </w:r>
      <w:r w:rsidR="00FE19D4">
        <w:rPr>
          <w:rFonts w:asciiTheme="majorHAnsi" w:hAnsiTheme="majorHAnsi"/>
          <w:sz w:val="24"/>
          <w:szCs w:val="24"/>
        </w:rPr>
        <w:t xml:space="preserve">is required that </w:t>
      </w:r>
      <w:r w:rsidR="00CB4F53">
        <w:rPr>
          <w:rFonts w:asciiTheme="majorHAnsi" w:hAnsiTheme="majorHAnsi"/>
          <w:sz w:val="24"/>
          <w:szCs w:val="24"/>
        </w:rPr>
        <w:t xml:space="preserve">includes a 1) </w:t>
      </w:r>
      <w:r w:rsidR="00A8009C">
        <w:rPr>
          <w:rFonts w:asciiTheme="majorHAnsi" w:hAnsiTheme="majorHAnsi"/>
          <w:sz w:val="24"/>
          <w:szCs w:val="24"/>
        </w:rPr>
        <w:t xml:space="preserve">unit of study, 2) </w:t>
      </w:r>
      <w:r w:rsidR="00CB4F53">
        <w:rPr>
          <w:rFonts w:asciiTheme="majorHAnsi" w:hAnsiTheme="majorHAnsi"/>
          <w:sz w:val="24"/>
          <w:szCs w:val="24"/>
        </w:rPr>
        <w:t>description of the object lesson, 3) objective(s), 4) standards, 5) essenti</w:t>
      </w:r>
      <w:r w:rsidR="00FE19D4">
        <w:rPr>
          <w:rFonts w:asciiTheme="majorHAnsi" w:hAnsiTheme="majorHAnsi"/>
          <w:sz w:val="24"/>
          <w:szCs w:val="24"/>
        </w:rPr>
        <w:t>al qu</w:t>
      </w:r>
      <w:r w:rsidR="00CB4F53">
        <w:rPr>
          <w:rFonts w:asciiTheme="majorHAnsi" w:hAnsiTheme="majorHAnsi"/>
          <w:sz w:val="24"/>
          <w:szCs w:val="24"/>
        </w:rPr>
        <w:t xml:space="preserve">estion / higher order questions, 6) materials, and 7) essential vocabulary.  </w:t>
      </w:r>
      <w:r w:rsidR="00FE19D4">
        <w:rPr>
          <w:rFonts w:asciiTheme="majorHAnsi" w:hAnsiTheme="majorHAnsi"/>
          <w:sz w:val="24"/>
          <w:szCs w:val="24"/>
        </w:rPr>
        <w:t xml:space="preserve">Presentations are to be 10 to 15 minutes with 5 minutes for discussion with classmates.  This object lesson can become part of the Curriculum Unit assignment or </w:t>
      </w:r>
      <w:r w:rsidR="009D73FB">
        <w:rPr>
          <w:rFonts w:asciiTheme="majorHAnsi" w:hAnsiTheme="majorHAnsi"/>
          <w:sz w:val="24"/>
          <w:szCs w:val="24"/>
        </w:rPr>
        <w:t xml:space="preserve">stand as </w:t>
      </w:r>
      <w:r w:rsidR="00FE19D4">
        <w:rPr>
          <w:rFonts w:asciiTheme="majorHAnsi" w:hAnsiTheme="majorHAnsi"/>
          <w:sz w:val="24"/>
          <w:szCs w:val="24"/>
        </w:rPr>
        <w:t>an independent exercise.</w:t>
      </w:r>
    </w:p>
    <w:p w:rsidR="00FE19D4" w:rsidRPr="00FE19D4" w:rsidRDefault="009D73FB" w:rsidP="009D73FB">
      <w:pPr>
        <w:spacing w:line="240" w:lineRule="auto"/>
        <w:ind w:left="3600"/>
        <w:rPr>
          <w:rFonts w:asciiTheme="majorHAnsi" w:hAnsiTheme="majorHAnsi"/>
          <w:b/>
          <w:sz w:val="24"/>
          <w:szCs w:val="24"/>
        </w:rPr>
      </w:pPr>
      <w:r>
        <w:rPr>
          <w:rFonts w:asciiTheme="majorHAnsi" w:hAnsiTheme="majorHAnsi"/>
          <w:b/>
          <w:sz w:val="24"/>
          <w:szCs w:val="24"/>
        </w:rPr>
        <w:t xml:space="preserve">         </w:t>
      </w:r>
      <w:r w:rsidR="00FE19D4" w:rsidRPr="00FE19D4">
        <w:rPr>
          <w:rFonts w:asciiTheme="majorHAnsi" w:hAnsiTheme="majorHAnsi"/>
          <w:b/>
          <w:sz w:val="24"/>
          <w:szCs w:val="24"/>
        </w:rPr>
        <w:t xml:space="preserve">Object Lesson Presentation &amp; Plan </w:t>
      </w:r>
      <w:r>
        <w:rPr>
          <w:rFonts w:asciiTheme="majorHAnsi" w:hAnsiTheme="majorHAnsi"/>
          <w:b/>
          <w:sz w:val="24"/>
          <w:szCs w:val="24"/>
        </w:rPr>
        <w:t xml:space="preserve">Due </w:t>
      </w:r>
      <w:r w:rsidR="00FE19D4" w:rsidRPr="00FE19D4">
        <w:rPr>
          <w:rFonts w:asciiTheme="majorHAnsi" w:hAnsiTheme="majorHAnsi"/>
          <w:b/>
          <w:sz w:val="24"/>
          <w:szCs w:val="24"/>
        </w:rPr>
        <w:t>April 25</w:t>
      </w:r>
    </w:p>
    <w:p w:rsidR="000436D2" w:rsidRPr="000436D2" w:rsidRDefault="00FE19D4" w:rsidP="000436D2">
      <w:pPr>
        <w:pStyle w:val="ListParagraph"/>
        <w:numPr>
          <w:ilvl w:val="0"/>
          <w:numId w:val="9"/>
        </w:numPr>
        <w:spacing w:line="240" w:lineRule="auto"/>
        <w:rPr>
          <w:rFonts w:asciiTheme="majorHAnsi" w:hAnsiTheme="majorHAnsi"/>
          <w:sz w:val="24"/>
          <w:szCs w:val="24"/>
        </w:rPr>
      </w:pPr>
      <w:r>
        <w:rPr>
          <w:rFonts w:asciiTheme="majorHAnsi" w:hAnsiTheme="majorHAnsi"/>
          <w:b/>
          <w:sz w:val="24"/>
          <w:szCs w:val="24"/>
        </w:rPr>
        <w:t>Curriculum Unit Presentation, Display, and Written Plan</w:t>
      </w:r>
      <w:r w:rsidRPr="00FE19D4">
        <w:rPr>
          <w:rFonts w:asciiTheme="majorHAnsi" w:hAnsiTheme="majorHAnsi"/>
          <w:sz w:val="24"/>
          <w:szCs w:val="24"/>
        </w:rPr>
        <w:t>:</w:t>
      </w:r>
      <w:r w:rsidR="009D73FB">
        <w:rPr>
          <w:rFonts w:asciiTheme="majorHAnsi" w:hAnsiTheme="majorHAnsi"/>
          <w:sz w:val="24"/>
          <w:szCs w:val="24"/>
        </w:rPr>
        <w:t xml:space="preserve">  </w:t>
      </w:r>
      <w:r w:rsidR="00A8009C">
        <w:rPr>
          <w:rFonts w:asciiTheme="majorHAnsi" w:hAnsiTheme="majorHAnsi"/>
          <w:sz w:val="24"/>
          <w:szCs w:val="24"/>
        </w:rPr>
        <w:t>Students may work independently or</w:t>
      </w:r>
      <w:r w:rsidR="005665BA">
        <w:rPr>
          <w:rFonts w:asciiTheme="majorHAnsi" w:hAnsiTheme="majorHAnsi"/>
          <w:sz w:val="24"/>
          <w:szCs w:val="24"/>
        </w:rPr>
        <w:t xml:space="preserve"> collaborate with a partner</w:t>
      </w:r>
      <w:r w:rsidR="00A8009C">
        <w:rPr>
          <w:rFonts w:asciiTheme="majorHAnsi" w:hAnsiTheme="majorHAnsi"/>
          <w:sz w:val="24"/>
          <w:szCs w:val="24"/>
        </w:rPr>
        <w:t xml:space="preserve"> to develop a curriculum unit </w:t>
      </w:r>
      <w:r w:rsidR="00AA084F">
        <w:rPr>
          <w:rFonts w:asciiTheme="majorHAnsi" w:hAnsiTheme="majorHAnsi"/>
          <w:sz w:val="24"/>
          <w:szCs w:val="24"/>
        </w:rPr>
        <w:t xml:space="preserve">that is rich in visual and object-based experiences.  Identify opportunities for teaching with primary sources, objects, art prints, photographs, and other sensory-rich materials and integrate examples into your unit plan.  </w:t>
      </w:r>
      <w:r w:rsidR="00A8009C">
        <w:rPr>
          <w:rFonts w:asciiTheme="majorHAnsi" w:hAnsiTheme="majorHAnsi"/>
          <w:sz w:val="24"/>
          <w:szCs w:val="24"/>
        </w:rPr>
        <w:t xml:space="preserve"> </w:t>
      </w:r>
    </w:p>
    <w:p w:rsidR="00FE19D4" w:rsidRDefault="006D5B04" w:rsidP="000436D2">
      <w:pPr>
        <w:spacing w:line="240" w:lineRule="auto"/>
        <w:ind w:left="1080"/>
        <w:rPr>
          <w:rFonts w:asciiTheme="majorHAnsi" w:hAnsiTheme="majorHAnsi"/>
          <w:sz w:val="24"/>
          <w:szCs w:val="24"/>
        </w:rPr>
      </w:pPr>
      <w:r w:rsidRPr="000436D2">
        <w:rPr>
          <w:rFonts w:asciiTheme="majorHAnsi" w:hAnsiTheme="majorHAnsi"/>
          <w:sz w:val="24"/>
          <w:szCs w:val="24"/>
        </w:rPr>
        <w:t>Requirements for t</w:t>
      </w:r>
      <w:r w:rsidR="000436D2" w:rsidRPr="000436D2">
        <w:rPr>
          <w:rFonts w:asciiTheme="majorHAnsi" w:hAnsiTheme="majorHAnsi"/>
          <w:sz w:val="24"/>
          <w:szCs w:val="24"/>
        </w:rPr>
        <w:t>he Curriculum Unit Plan</w:t>
      </w:r>
      <w:r w:rsidRPr="000436D2">
        <w:rPr>
          <w:rFonts w:asciiTheme="majorHAnsi" w:hAnsiTheme="majorHAnsi"/>
          <w:sz w:val="24"/>
          <w:szCs w:val="24"/>
        </w:rPr>
        <w:t xml:space="preserve">: </w:t>
      </w:r>
      <w:r w:rsidR="000436D2" w:rsidRPr="000436D2">
        <w:rPr>
          <w:rFonts w:asciiTheme="majorHAnsi" w:hAnsiTheme="majorHAnsi"/>
          <w:sz w:val="24"/>
          <w:szCs w:val="24"/>
        </w:rPr>
        <w:t xml:space="preserve">Section </w:t>
      </w:r>
      <w:r w:rsidR="00143599">
        <w:rPr>
          <w:rFonts w:asciiTheme="majorHAnsi" w:hAnsiTheme="majorHAnsi"/>
          <w:sz w:val="24"/>
          <w:szCs w:val="24"/>
        </w:rPr>
        <w:t>1) 3-5</w:t>
      </w:r>
      <w:r w:rsidRPr="000436D2">
        <w:rPr>
          <w:rFonts w:asciiTheme="majorHAnsi" w:hAnsiTheme="majorHAnsi"/>
          <w:sz w:val="24"/>
          <w:szCs w:val="24"/>
        </w:rPr>
        <w:t xml:space="preserve"> lesson plans describing visual education strategies that support the unit of study and </w:t>
      </w:r>
      <w:r w:rsidR="001F6557">
        <w:rPr>
          <w:rFonts w:asciiTheme="majorHAnsi" w:hAnsiTheme="majorHAnsi"/>
          <w:sz w:val="24"/>
          <w:szCs w:val="24"/>
        </w:rPr>
        <w:t xml:space="preserve">include </w:t>
      </w:r>
      <w:r w:rsidRPr="000436D2">
        <w:rPr>
          <w:rFonts w:asciiTheme="majorHAnsi" w:hAnsiTheme="majorHAnsi"/>
          <w:sz w:val="24"/>
          <w:szCs w:val="24"/>
        </w:rPr>
        <w:t>appropriate standards; use the template for lesson</w:t>
      </w:r>
      <w:r w:rsidR="000436D2" w:rsidRPr="000436D2">
        <w:rPr>
          <w:rFonts w:asciiTheme="majorHAnsi" w:hAnsiTheme="majorHAnsi"/>
          <w:sz w:val="24"/>
          <w:szCs w:val="24"/>
        </w:rPr>
        <w:t>; Section</w:t>
      </w:r>
      <w:r w:rsidRPr="000436D2">
        <w:rPr>
          <w:rFonts w:asciiTheme="majorHAnsi" w:hAnsiTheme="majorHAnsi"/>
          <w:sz w:val="24"/>
          <w:szCs w:val="24"/>
        </w:rPr>
        <w:t xml:space="preserve"> 2) written discussion </w:t>
      </w:r>
      <w:r w:rsidRPr="000436D2">
        <w:rPr>
          <w:rFonts w:asciiTheme="majorHAnsi" w:hAnsiTheme="majorHAnsi"/>
          <w:sz w:val="24"/>
          <w:szCs w:val="24"/>
        </w:rPr>
        <w:lastRenderedPageBreak/>
        <w:t xml:space="preserve">of visual education strategies [350 – 750 words, 12 pt. double-spaced] integrated into the unit and the benefits for advancing student learning and engagement.  In addition to the unit plan and written analysis, write a reflection </w:t>
      </w:r>
      <w:r w:rsidR="000436D2" w:rsidRPr="000436D2">
        <w:rPr>
          <w:rFonts w:asciiTheme="majorHAnsi" w:hAnsiTheme="majorHAnsi"/>
          <w:sz w:val="24"/>
          <w:szCs w:val="24"/>
        </w:rPr>
        <w:t>[</w:t>
      </w:r>
      <w:r w:rsidRPr="000436D2">
        <w:rPr>
          <w:rFonts w:asciiTheme="majorHAnsi" w:hAnsiTheme="majorHAnsi"/>
          <w:sz w:val="24"/>
          <w:szCs w:val="24"/>
        </w:rPr>
        <w:t>350 – 450 words, 12 pt. double-spaced] on personal learning and your understanding of visual edu</w:t>
      </w:r>
      <w:r w:rsidR="000436D2">
        <w:rPr>
          <w:rFonts w:asciiTheme="majorHAnsi" w:hAnsiTheme="majorHAnsi"/>
          <w:sz w:val="24"/>
          <w:szCs w:val="24"/>
        </w:rPr>
        <w:t>cation and its role in schools</w:t>
      </w:r>
      <w:r w:rsidRPr="000436D2">
        <w:rPr>
          <w:rFonts w:asciiTheme="majorHAnsi" w:hAnsiTheme="majorHAnsi"/>
          <w:sz w:val="24"/>
          <w:szCs w:val="24"/>
        </w:rPr>
        <w:t xml:space="preserve">.  </w:t>
      </w:r>
      <w:r w:rsidR="000436D2" w:rsidRPr="000436D2">
        <w:rPr>
          <w:rFonts w:asciiTheme="majorHAnsi" w:hAnsiTheme="majorHAnsi"/>
          <w:sz w:val="24"/>
          <w:szCs w:val="24"/>
        </w:rPr>
        <w:t xml:space="preserve">Partners collaborate on </w:t>
      </w:r>
      <w:r w:rsidR="000436D2">
        <w:rPr>
          <w:rFonts w:asciiTheme="majorHAnsi" w:hAnsiTheme="majorHAnsi"/>
          <w:sz w:val="24"/>
          <w:szCs w:val="24"/>
        </w:rPr>
        <w:t>S</w:t>
      </w:r>
      <w:r w:rsidR="000436D2" w:rsidRPr="000436D2">
        <w:rPr>
          <w:rFonts w:asciiTheme="majorHAnsi" w:hAnsiTheme="majorHAnsi"/>
          <w:sz w:val="24"/>
          <w:szCs w:val="24"/>
        </w:rPr>
        <w:t>ection 1</w:t>
      </w:r>
      <w:r w:rsidR="000436D2">
        <w:rPr>
          <w:rFonts w:asciiTheme="majorHAnsi" w:hAnsiTheme="majorHAnsi"/>
          <w:sz w:val="24"/>
          <w:szCs w:val="24"/>
        </w:rPr>
        <w:t>; each partner is required to work independently on Section 2 and the Personal Reflection.  Students will display unit plans with examples of primary sources, art prints, and objects that are central to unit lesson plans</w:t>
      </w:r>
      <w:r w:rsidR="001F6557">
        <w:rPr>
          <w:rFonts w:asciiTheme="majorHAnsi" w:hAnsiTheme="majorHAnsi"/>
          <w:sz w:val="24"/>
          <w:szCs w:val="24"/>
        </w:rPr>
        <w:t xml:space="preserve"> and present </w:t>
      </w:r>
      <w:r w:rsidR="000436D2">
        <w:rPr>
          <w:rFonts w:asciiTheme="majorHAnsi" w:hAnsiTheme="majorHAnsi"/>
          <w:sz w:val="24"/>
          <w:szCs w:val="24"/>
        </w:rPr>
        <w:t xml:space="preserve">the </w:t>
      </w:r>
      <w:r w:rsidR="001F6557">
        <w:rPr>
          <w:rFonts w:asciiTheme="majorHAnsi" w:hAnsiTheme="majorHAnsi"/>
          <w:sz w:val="24"/>
          <w:szCs w:val="24"/>
        </w:rPr>
        <w:t>u</w:t>
      </w:r>
      <w:r w:rsidR="000436D2">
        <w:rPr>
          <w:rFonts w:asciiTheme="majorHAnsi" w:hAnsiTheme="majorHAnsi"/>
          <w:sz w:val="24"/>
          <w:szCs w:val="24"/>
        </w:rPr>
        <w:t xml:space="preserve">nit, providing an overview and brief discussion of strategies used in lessons.  Presenters will have 20 to 30 minutes per presentation.  </w:t>
      </w:r>
    </w:p>
    <w:p w:rsidR="000436D2" w:rsidRDefault="000436D2" w:rsidP="000436D2">
      <w:pPr>
        <w:spacing w:line="240" w:lineRule="auto"/>
        <w:ind w:left="1080"/>
        <w:rPr>
          <w:rFonts w:asciiTheme="majorHAnsi" w:hAnsiTheme="majorHAnsi"/>
          <w:b/>
          <w:sz w:val="24"/>
          <w:szCs w:val="24"/>
        </w:rPr>
      </w:pPr>
      <w:r>
        <w:rPr>
          <w:rFonts w:asciiTheme="majorHAnsi" w:hAnsiTheme="majorHAnsi"/>
          <w:sz w:val="24"/>
          <w:szCs w:val="24"/>
        </w:rPr>
        <w:tab/>
      </w:r>
      <w:r>
        <w:rPr>
          <w:rFonts w:asciiTheme="majorHAnsi" w:hAnsiTheme="majorHAnsi"/>
          <w:sz w:val="24"/>
          <w:szCs w:val="24"/>
        </w:rPr>
        <w:tab/>
      </w:r>
      <w:r w:rsidRPr="000436D2">
        <w:rPr>
          <w:rFonts w:asciiTheme="majorHAnsi" w:hAnsiTheme="majorHAnsi"/>
          <w:b/>
          <w:sz w:val="24"/>
          <w:szCs w:val="24"/>
        </w:rPr>
        <w:t>Curriculum Unit Presentation, Display, Written Unit Due May 3</w:t>
      </w:r>
    </w:p>
    <w:p w:rsidR="000436D2" w:rsidRDefault="0098317E" w:rsidP="000436D2">
      <w:pPr>
        <w:spacing w:line="240" w:lineRule="auto"/>
        <w:rPr>
          <w:rFonts w:asciiTheme="majorHAnsi" w:hAnsiTheme="majorHAnsi"/>
          <w:b/>
          <w:sz w:val="24"/>
          <w:szCs w:val="24"/>
        </w:rPr>
      </w:pPr>
      <w:r>
        <w:rPr>
          <w:rFonts w:asciiTheme="majorHAnsi" w:hAnsiTheme="majorHAnsi"/>
          <w:b/>
          <w:sz w:val="24"/>
          <w:szCs w:val="24"/>
        </w:rPr>
        <w:t>Evaluation Standards:</w:t>
      </w:r>
    </w:p>
    <w:p w:rsidR="0098317E" w:rsidRDefault="0098317E" w:rsidP="000436D2">
      <w:pPr>
        <w:spacing w:line="240" w:lineRule="auto"/>
        <w:rPr>
          <w:rFonts w:asciiTheme="majorHAnsi" w:hAnsiTheme="majorHAnsi"/>
          <w:sz w:val="24"/>
          <w:szCs w:val="24"/>
        </w:rPr>
      </w:pPr>
      <w:r>
        <w:rPr>
          <w:rFonts w:asciiTheme="majorHAnsi" w:hAnsiTheme="majorHAnsi"/>
          <w:sz w:val="24"/>
          <w:szCs w:val="24"/>
        </w:rPr>
        <w:t>See attached Recommended Grading Criteria for Social Foundations Master’s Program at the Northern Virginia Center.</w:t>
      </w:r>
      <w:bookmarkStart w:id="0" w:name="_GoBack"/>
      <w:bookmarkEnd w:id="0"/>
    </w:p>
    <w:p w:rsidR="0098317E" w:rsidRDefault="00EE6AC0" w:rsidP="000436D2">
      <w:pPr>
        <w:spacing w:line="240" w:lineRule="auto"/>
        <w:rPr>
          <w:rFonts w:asciiTheme="majorHAnsi" w:hAnsiTheme="majorHAnsi"/>
          <w:b/>
          <w:sz w:val="24"/>
          <w:szCs w:val="24"/>
        </w:rPr>
      </w:pPr>
      <w:r>
        <w:rPr>
          <w:rFonts w:asciiTheme="majorHAnsi" w:hAnsiTheme="majorHAnsi"/>
          <w:b/>
          <w:sz w:val="24"/>
          <w:szCs w:val="24"/>
        </w:rPr>
        <w:t>Resources</w:t>
      </w:r>
      <w:r w:rsidR="0098317E" w:rsidRPr="0098317E">
        <w:rPr>
          <w:rFonts w:asciiTheme="majorHAnsi" w:hAnsiTheme="majorHAnsi"/>
          <w:b/>
          <w:sz w:val="24"/>
          <w:szCs w:val="24"/>
        </w:rPr>
        <w:t xml:space="preserve"> </w:t>
      </w:r>
    </w:p>
    <w:p w:rsidR="00EE6AC0" w:rsidRPr="00EE6AC0" w:rsidRDefault="00EE6AC0" w:rsidP="00EE6AC0">
      <w:pPr>
        <w:spacing w:line="240" w:lineRule="auto"/>
        <w:rPr>
          <w:rFonts w:asciiTheme="majorHAnsi" w:hAnsiTheme="majorHAnsi"/>
          <w:sz w:val="24"/>
          <w:szCs w:val="24"/>
        </w:rPr>
      </w:pPr>
      <w:r w:rsidRPr="00EE6AC0">
        <w:rPr>
          <w:rFonts w:asciiTheme="majorHAnsi" w:hAnsiTheme="majorHAnsi"/>
          <w:sz w:val="24"/>
          <w:szCs w:val="24"/>
        </w:rPr>
        <w:t>For each class section an outline for that session to include discussion topics are prepared and posted on the UVaCollab web site.  In addition the required readings provided by the instructor are also posted on the course’s Collab site a week in advance of when they are required.  Finally, as information becomes available throughout the course of the seminar, it is po</w:t>
      </w:r>
      <w:r>
        <w:rPr>
          <w:rFonts w:asciiTheme="majorHAnsi" w:hAnsiTheme="majorHAnsi"/>
          <w:sz w:val="24"/>
          <w:szCs w:val="24"/>
        </w:rPr>
        <w:t>sted on the UVaCollab web site.</w:t>
      </w:r>
    </w:p>
    <w:p w:rsidR="00EE6AC0" w:rsidRPr="00EE6AC0" w:rsidRDefault="00EE6AC0" w:rsidP="00EE6AC0">
      <w:pPr>
        <w:spacing w:line="240" w:lineRule="auto"/>
        <w:rPr>
          <w:rFonts w:asciiTheme="majorHAnsi" w:hAnsiTheme="majorHAnsi"/>
          <w:b/>
          <w:sz w:val="24"/>
          <w:szCs w:val="24"/>
        </w:rPr>
      </w:pPr>
      <w:r w:rsidRPr="00EE6AC0">
        <w:rPr>
          <w:rFonts w:asciiTheme="majorHAnsi" w:hAnsiTheme="majorHAnsi"/>
          <w:b/>
          <w:sz w:val="24"/>
          <w:szCs w:val="24"/>
        </w:rPr>
        <w:t>University Email Policy</w:t>
      </w:r>
    </w:p>
    <w:p w:rsidR="00EE6AC0" w:rsidRPr="00EE6AC0" w:rsidRDefault="00EE6AC0" w:rsidP="00EE6AC0">
      <w:pPr>
        <w:spacing w:line="240" w:lineRule="auto"/>
        <w:rPr>
          <w:rFonts w:asciiTheme="majorHAnsi" w:hAnsiTheme="majorHAnsi"/>
          <w:sz w:val="24"/>
          <w:szCs w:val="24"/>
        </w:rPr>
      </w:pPr>
      <w:r w:rsidRPr="00EE6AC0">
        <w:rPr>
          <w:rFonts w:asciiTheme="majorHAnsi" w:hAnsiTheme="majorHAnsi"/>
          <w:sz w:val="24"/>
          <w:szCs w:val="24"/>
        </w:rPr>
        <w:t xml:space="preserve">Students are expected to activate and then check their official U.Va. email addresses on a frequent and consistent basis to remain informed of University communications, as certain communications may be time sensitive. Students who fail to check their email on a regular basis are responsible for any resulting consequences. </w:t>
      </w:r>
    </w:p>
    <w:p w:rsidR="00EE6AC0" w:rsidRPr="00EE6AC0" w:rsidRDefault="00EE6AC0" w:rsidP="00EE6AC0">
      <w:pPr>
        <w:spacing w:line="240" w:lineRule="auto"/>
        <w:rPr>
          <w:rFonts w:asciiTheme="majorHAnsi" w:hAnsiTheme="majorHAnsi"/>
          <w:b/>
          <w:sz w:val="24"/>
          <w:szCs w:val="24"/>
        </w:rPr>
      </w:pPr>
      <w:r w:rsidRPr="00EE6AC0">
        <w:rPr>
          <w:rFonts w:asciiTheme="majorHAnsi" w:hAnsiTheme="majorHAnsi"/>
          <w:b/>
          <w:sz w:val="24"/>
          <w:szCs w:val="24"/>
        </w:rPr>
        <w:t>University of Virginia Honor System</w:t>
      </w:r>
    </w:p>
    <w:p w:rsidR="00327996" w:rsidRDefault="00EE6AC0" w:rsidP="00327996">
      <w:pPr>
        <w:spacing w:line="240" w:lineRule="auto"/>
        <w:rPr>
          <w:rFonts w:asciiTheme="majorHAnsi" w:hAnsiTheme="majorHAnsi"/>
          <w:sz w:val="24"/>
          <w:szCs w:val="24"/>
        </w:rPr>
      </w:pPr>
      <w:r w:rsidRPr="00EE6AC0">
        <w:rPr>
          <w:rFonts w:asciiTheme="majorHAnsi" w:hAnsiTheme="majorHAnsi"/>
          <w:sz w:val="24"/>
          <w:szCs w:val="24"/>
        </w:rPr>
        <w:t xml:space="preserve">All work should be pledged in the spirit of the Honor System of the University of Virginia. 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w:t>
      </w:r>
      <w:r w:rsidR="00327996">
        <w:rPr>
          <w:rFonts w:asciiTheme="majorHAnsi" w:hAnsiTheme="majorHAnsi"/>
          <w:sz w:val="24"/>
          <w:szCs w:val="24"/>
        </w:rPr>
        <w:t xml:space="preserve">  </w:t>
      </w:r>
      <w:r w:rsidRPr="00EE6AC0">
        <w:rPr>
          <w:rFonts w:asciiTheme="majorHAnsi" w:hAnsiTheme="majorHAnsi"/>
          <w:sz w:val="24"/>
          <w:szCs w:val="24"/>
        </w:rPr>
        <w:t xml:space="preserve">The pledge must be </w:t>
      </w:r>
      <w:r w:rsidR="00327996">
        <w:rPr>
          <w:rFonts w:asciiTheme="majorHAnsi" w:hAnsiTheme="majorHAnsi"/>
          <w:sz w:val="24"/>
          <w:szCs w:val="24"/>
        </w:rPr>
        <w:t>signed by the students.  For more information visit http://www.virginia.edu/honor/.</w:t>
      </w:r>
    </w:p>
    <w:p w:rsidR="00327996" w:rsidRPr="00327996" w:rsidRDefault="00327996" w:rsidP="00327996">
      <w:pPr>
        <w:spacing w:line="240" w:lineRule="auto"/>
        <w:rPr>
          <w:rFonts w:asciiTheme="majorHAnsi" w:hAnsiTheme="majorHAnsi"/>
          <w:b/>
          <w:sz w:val="24"/>
          <w:szCs w:val="24"/>
        </w:rPr>
      </w:pPr>
      <w:r w:rsidRPr="00327996">
        <w:rPr>
          <w:rFonts w:asciiTheme="majorHAnsi" w:hAnsiTheme="majorHAnsi"/>
          <w:b/>
          <w:sz w:val="24"/>
          <w:szCs w:val="24"/>
        </w:rPr>
        <w:t>Special Needs</w:t>
      </w:r>
    </w:p>
    <w:p w:rsidR="00327996" w:rsidRPr="00327996" w:rsidRDefault="00327996" w:rsidP="00327996">
      <w:pPr>
        <w:spacing w:line="240" w:lineRule="auto"/>
        <w:rPr>
          <w:rFonts w:asciiTheme="majorHAnsi" w:hAnsiTheme="majorHAnsi"/>
          <w:sz w:val="24"/>
          <w:szCs w:val="24"/>
        </w:rPr>
      </w:pPr>
      <w:r w:rsidRPr="00327996">
        <w:rPr>
          <w:rFonts w:asciiTheme="majorHAnsi" w:hAnsiTheme="majorHAnsi"/>
          <w:sz w:val="24"/>
          <w:szCs w:val="24"/>
        </w:rPr>
        <w:t>It is the policy of the University of Virginia to accommodate students with disabilities in accordance with federal and state laws. Any student with a disability who needs accommodation (e.g., in arrangements for seating, extended time for examinations, or note-</w:t>
      </w:r>
      <w:r w:rsidRPr="00327996">
        <w:rPr>
          <w:rFonts w:asciiTheme="majorHAnsi" w:hAnsiTheme="majorHAnsi"/>
          <w:sz w:val="24"/>
          <w:szCs w:val="24"/>
        </w:rPr>
        <w:lastRenderedPageBreak/>
        <w:t xml:space="preserve">taking, etc.), should contact the Learning Needs and Evaluation Center (LNEC) and provide them with appropriate medical or psychological documentation of his/her condition. Once accommodations are approved, it is the student’s responsibility to follow up with the instructor about logistics and implementation of accommodations. </w:t>
      </w:r>
    </w:p>
    <w:p w:rsidR="00327996" w:rsidRDefault="00327996" w:rsidP="00327996">
      <w:pPr>
        <w:spacing w:line="240" w:lineRule="auto"/>
        <w:rPr>
          <w:rFonts w:asciiTheme="majorHAnsi" w:hAnsiTheme="majorHAnsi"/>
          <w:sz w:val="24"/>
          <w:szCs w:val="24"/>
        </w:rPr>
      </w:pPr>
      <w:r w:rsidRPr="00327996">
        <w:rPr>
          <w:rFonts w:asciiTheme="majorHAnsi" w:hAnsiTheme="majorHAnsi"/>
          <w:sz w:val="24"/>
          <w:szCs w:val="24"/>
        </w:rPr>
        <w:t xml:space="preserve">If students have difficulty accessing any part of the course materials or activities for this class, they should contact the instructor immediately. Accommodations for test taking should be arranged at least 14 business days in advance of the date of the test(s). Students with disabilities are encouraged to contact the LNEC: 434-243-5180/Voice, 434-465-6579/Video Phone, 434-243-5188/Fax. For more information, visit the U.Va. Special Needs website at </w:t>
      </w:r>
      <w:hyperlink r:id="rId10" w:history="1">
        <w:r w:rsidRPr="00023048">
          <w:rPr>
            <w:rStyle w:val="Hyperlink"/>
            <w:rFonts w:asciiTheme="majorHAnsi" w:hAnsiTheme="majorHAnsi"/>
            <w:sz w:val="24"/>
            <w:szCs w:val="24"/>
          </w:rPr>
          <w:t>http://www.virginia.edu/studenthealth/lnec.html</w:t>
        </w:r>
      </w:hyperlink>
      <w:r w:rsidRPr="00327996">
        <w:rPr>
          <w:rFonts w:asciiTheme="majorHAnsi" w:hAnsiTheme="majorHAnsi"/>
          <w:sz w:val="24"/>
          <w:szCs w:val="24"/>
        </w:rPr>
        <w:t>.</w:t>
      </w:r>
      <w:r>
        <w:rPr>
          <w:rFonts w:asciiTheme="majorHAnsi" w:hAnsiTheme="majorHAnsi"/>
          <w:sz w:val="24"/>
          <w:szCs w:val="24"/>
        </w:rPr>
        <w:t xml:space="preserve"> </w:t>
      </w:r>
      <w:r w:rsidRPr="00327996">
        <w:rPr>
          <w:rFonts w:asciiTheme="majorHAnsi" w:hAnsiTheme="majorHAnsi"/>
          <w:sz w:val="24"/>
          <w:szCs w:val="24"/>
        </w:rPr>
        <w:t xml:space="preserve"> </w:t>
      </w:r>
    </w:p>
    <w:p w:rsidR="00EC3777" w:rsidRPr="004C0C3E" w:rsidRDefault="00EC3777" w:rsidP="00EC3777">
      <w:pPr>
        <w:spacing w:line="240" w:lineRule="auto"/>
        <w:contextualSpacing/>
        <w:jc w:val="center"/>
        <w:rPr>
          <w:rFonts w:asciiTheme="majorHAnsi" w:hAnsiTheme="majorHAnsi"/>
          <w:b/>
          <w:sz w:val="24"/>
          <w:szCs w:val="24"/>
        </w:rPr>
      </w:pPr>
      <w:r w:rsidRPr="004C0C3E">
        <w:rPr>
          <w:rFonts w:asciiTheme="majorHAnsi" w:hAnsiTheme="majorHAnsi"/>
          <w:b/>
          <w:sz w:val="24"/>
          <w:szCs w:val="24"/>
        </w:rPr>
        <w:t xml:space="preserve">Recommended Grading Criteria for Social Foundations Master’s Program </w:t>
      </w:r>
    </w:p>
    <w:p w:rsidR="00EC3777" w:rsidRPr="004C0C3E" w:rsidRDefault="00EC3777" w:rsidP="00EC3777">
      <w:pPr>
        <w:spacing w:line="240" w:lineRule="auto"/>
        <w:contextualSpacing/>
        <w:jc w:val="center"/>
        <w:rPr>
          <w:rFonts w:asciiTheme="majorHAnsi" w:hAnsiTheme="majorHAnsi"/>
          <w:b/>
          <w:sz w:val="24"/>
          <w:szCs w:val="24"/>
        </w:rPr>
      </w:pPr>
      <w:r w:rsidRPr="004C0C3E">
        <w:rPr>
          <w:rFonts w:asciiTheme="majorHAnsi" w:hAnsiTheme="majorHAnsi"/>
          <w:b/>
          <w:sz w:val="24"/>
          <w:szCs w:val="24"/>
        </w:rPr>
        <w:t>at Northern Virginia Center</w:t>
      </w:r>
    </w:p>
    <w:p w:rsidR="00EC3777" w:rsidRPr="004C0C3E" w:rsidRDefault="00EC3777" w:rsidP="00EC3777">
      <w:pPr>
        <w:spacing w:line="240" w:lineRule="auto"/>
        <w:contextualSpacing/>
        <w:jc w:val="center"/>
        <w:rPr>
          <w:rFonts w:asciiTheme="majorHAnsi" w:hAnsiTheme="majorHAnsi"/>
          <w:b/>
          <w:sz w:val="24"/>
          <w:szCs w:val="24"/>
        </w:rPr>
      </w:pPr>
      <w:r w:rsidRPr="004C0C3E">
        <w:rPr>
          <w:rFonts w:asciiTheme="majorHAnsi" w:hAnsiTheme="majorHAnsi"/>
          <w:b/>
          <w:sz w:val="24"/>
          <w:szCs w:val="24"/>
        </w:rPr>
        <w:t>(the grading process remains within the purview of the instructor)</w:t>
      </w:r>
    </w:p>
    <w:p w:rsidR="00AD3B78" w:rsidRPr="004C0C3E" w:rsidRDefault="00AD3B78" w:rsidP="00EC3777">
      <w:pPr>
        <w:spacing w:line="240" w:lineRule="auto"/>
        <w:contextualSpacing/>
        <w:jc w:val="center"/>
        <w:rPr>
          <w:rFonts w:asciiTheme="majorHAnsi" w:hAnsiTheme="majorHAnsi"/>
          <w:b/>
          <w:sz w:val="24"/>
          <w:szCs w:val="24"/>
        </w:rPr>
      </w:pPr>
    </w:p>
    <w:tbl>
      <w:tblPr>
        <w:tblStyle w:val="TableGrid"/>
        <w:tblW w:w="10350" w:type="dxa"/>
        <w:tblInd w:w="-432" w:type="dxa"/>
        <w:tblLook w:val="04A0" w:firstRow="1" w:lastRow="0" w:firstColumn="1" w:lastColumn="0" w:noHBand="0" w:noVBand="1"/>
      </w:tblPr>
      <w:tblGrid>
        <w:gridCol w:w="1530"/>
        <w:gridCol w:w="2070"/>
        <w:gridCol w:w="1800"/>
        <w:gridCol w:w="1350"/>
        <w:gridCol w:w="1386"/>
        <w:gridCol w:w="2214"/>
      </w:tblGrid>
      <w:tr w:rsidR="0069177A" w:rsidRPr="004C0C3E" w:rsidTr="00DA688B">
        <w:tc>
          <w:tcPr>
            <w:tcW w:w="1530" w:type="dxa"/>
          </w:tcPr>
          <w:p w:rsidR="00EC3777" w:rsidRDefault="00EC3777" w:rsidP="004C0C3E">
            <w:pPr>
              <w:jc w:val="center"/>
              <w:rPr>
                <w:rFonts w:asciiTheme="majorHAnsi" w:hAnsiTheme="majorHAnsi"/>
                <w:b/>
                <w:sz w:val="18"/>
                <w:szCs w:val="18"/>
              </w:rPr>
            </w:pPr>
          </w:p>
          <w:p w:rsidR="00AD3B78" w:rsidRPr="004C0C3E" w:rsidRDefault="00AD3B78" w:rsidP="004C0C3E">
            <w:pPr>
              <w:jc w:val="center"/>
              <w:rPr>
                <w:rFonts w:asciiTheme="majorHAnsi" w:hAnsiTheme="majorHAnsi"/>
                <w:b/>
                <w:sz w:val="18"/>
                <w:szCs w:val="18"/>
              </w:rPr>
            </w:pPr>
            <w:r>
              <w:rPr>
                <w:rFonts w:asciiTheme="majorHAnsi" w:hAnsiTheme="majorHAnsi"/>
                <w:b/>
                <w:sz w:val="18"/>
                <w:szCs w:val="18"/>
              </w:rPr>
              <w:t>Grade</w:t>
            </w:r>
          </w:p>
        </w:tc>
        <w:tc>
          <w:tcPr>
            <w:tcW w:w="2070" w:type="dxa"/>
          </w:tcPr>
          <w:p w:rsidR="00327996" w:rsidRPr="004C0C3E" w:rsidRDefault="004C0C3E" w:rsidP="004C0C3E">
            <w:pPr>
              <w:jc w:val="center"/>
              <w:rPr>
                <w:rFonts w:asciiTheme="majorHAnsi" w:hAnsiTheme="majorHAnsi"/>
                <w:b/>
                <w:sz w:val="18"/>
                <w:szCs w:val="18"/>
              </w:rPr>
            </w:pPr>
            <w:r w:rsidRPr="004C0C3E">
              <w:rPr>
                <w:rFonts w:asciiTheme="majorHAnsi" w:hAnsiTheme="majorHAnsi"/>
                <w:b/>
                <w:sz w:val="18"/>
                <w:szCs w:val="18"/>
              </w:rPr>
              <w:t>Quality of Assignments</w:t>
            </w:r>
          </w:p>
        </w:tc>
        <w:tc>
          <w:tcPr>
            <w:tcW w:w="1800" w:type="dxa"/>
          </w:tcPr>
          <w:p w:rsidR="00327996" w:rsidRPr="004C0C3E" w:rsidRDefault="004C0C3E" w:rsidP="004C0C3E">
            <w:pPr>
              <w:jc w:val="center"/>
              <w:rPr>
                <w:rFonts w:asciiTheme="majorHAnsi" w:hAnsiTheme="majorHAnsi"/>
                <w:b/>
                <w:sz w:val="18"/>
                <w:szCs w:val="18"/>
              </w:rPr>
            </w:pPr>
            <w:r w:rsidRPr="004C0C3E">
              <w:rPr>
                <w:rFonts w:asciiTheme="majorHAnsi" w:hAnsiTheme="majorHAnsi"/>
                <w:b/>
                <w:sz w:val="18"/>
                <w:szCs w:val="18"/>
              </w:rPr>
              <w:t>Completeness of Assignments</w:t>
            </w:r>
          </w:p>
        </w:tc>
        <w:tc>
          <w:tcPr>
            <w:tcW w:w="1350" w:type="dxa"/>
          </w:tcPr>
          <w:p w:rsidR="00327996" w:rsidRPr="004C0C3E" w:rsidRDefault="004C0C3E" w:rsidP="004C0C3E">
            <w:pPr>
              <w:jc w:val="center"/>
              <w:rPr>
                <w:rFonts w:asciiTheme="majorHAnsi" w:hAnsiTheme="majorHAnsi"/>
                <w:b/>
                <w:sz w:val="18"/>
                <w:szCs w:val="18"/>
              </w:rPr>
            </w:pPr>
            <w:r w:rsidRPr="004C0C3E">
              <w:rPr>
                <w:rFonts w:asciiTheme="majorHAnsi" w:hAnsiTheme="majorHAnsi"/>
                <w:b/>
                <w:sz w:val="18"/>
                <w:szCs w:val="18"/>
              </w:rPr>
              <w:t>Timeliness of Assignments</w:t>
            </w:r>
          </w:p>
        </w:tc>
        <w:tc>
          <w:tcPr>
            <w:tcW w:w="1386" w:type="dxa"/>
          </w:tcPr>
          <w:p w:rsidR="00327996" w:rsidRDefault="00327996" w:rsidP="004C0C3E">
            <w:pPr>
              <w:jc w:val="center"/>
              <w:rPr>
                <w:rFonts w:asciiTheme="majorHAnsi" w:hAnsiTheme="majorHAnsi"/>
                <w:b/>
                <w:sz w:val="18"/>
                <w:szCs w:val="18"/>
              </w:rPr>
            </w:pPr>
          </w:p>
          <w:p w:rsidR="004C0C3E" w:rsidRPr="004C0C3E" w:rsidRDefault="004C0C3E" w:rsidP="004C0C3E">
            <w:pPr>
              <w:jc w:val="center"/>
              <w:rPr>
                <w:rFonts w:asciiTheme="majorHAnsi" w:hAnsiTheme="majorHAnsi"/>
                <w:b/>
                <w:sz w:val="18"/>
                <w:szCs w:val="18"/>
              </w:rPr>
            </w:pPr>
            <w:r>
              <w:rPr>
                <w:rFonts w:asciiTheme="majorHAnsi" w:hAnsiTheme="majorHAnsi"/>
                <w:b/>
                <w:sz w:val="18"/>
                <w:szCs w:val="18"/>
              </w:rPr>
              <w:t>Attendance</w:t>
            </w:r>
          </w:p>
        </w:tc>
        <w:tc>
          <w:tcPr>
            <w:tcW w:w="2214" w:type="dxa"/>
          </w:tcPr>
          <w:p w:rsidR="00327996" w:rsidRDefault="00327996" w:rsidP="004C0C3E">
            <w:pPr>
              <w:jc w:val="center"/>
              <w:rPr>
                <w:rFonts w:asciiTheme="majorHAnsi" w:hAnsiTheme="majorHAnsi"/>
                <w:b/>
                <w:sz w:val="18"/>
                <w:szCs w:val="18"/>
              </w:rPr>
            </w:pPr>
          </w:p>
          <w:p w:rsidR="004C0C3E" w:rsidRPr="004C0C3E" w:rsidRDefault="004C0C3E" w:rsidP="004C0C3E">
            <w:pPr>
              <w:jc w:val="center"/>
              <w:rPr>
                <w:rFonts w:asciiTheme="majorHAnsi" w:hAnsiTheme="majorHAnsi"/>
                <w:b/>
                <w:sz w:val="18"/>
                <w:szCs w:val="18"/>
              </w:rPr>
            </w:pPr>
            <w:r>
              <w:rPr>
                <w:rFonts w:asciiTheme="majorHAnsi" w:hAnsiTheme="majorHAnsi"/>
                <w:b/>
                <w:sz w:val="18"/>
                <w:szCs w:val="18"/>
              </w:rPr>
              <w:t>Participation</w:t>
            </w:r>
          </w:p>
        </w:tc>
      </w:tr>
      <w:tr w:rsidR="0069177A" w:rsidRPr="004C0C3E" w:rsidTr="00DA688B">
        <w:tc>
          <w:tcPr>
            <w:tcW w:w="1530" w:type="dxa"/>
          </w:tcPr>
          <w:p w:rsidR="00327996" w:rsidRPr="004C0C3E" w:rsidRDefault="00327996" w:rsidP="004C0C3E">
            <w:pPr>
              <w:jc w:val="center"/>
              <w:rPr>
                <w:rFonts w:asciiTheme="majorHAnsi" w:hAnsiTheme="majorHAnsi"/>
                <w:b/>
                <w:sz w:val="20"/>
                <w:szCs w:val="20"/>
              </w:rPr>
            </w:pPr>
          </w:p>
          <w:p w:rsidR="00EC3777" w:rsidRDefault="004C0C3E" w:rsidP="004C0C3E">
            <w:pPr>
              <w:jc w:val="center"/>
              <w:rPr>
                <w:rFonts w:asciiTheme="majorHAnsi" w:hAnsiTheme="majorHAnsi"/>
                <w:b/>
                <w:sz w:val="20"/>
                <w:szCs w:val="20"/>
              </w:rPr>
            </w:pPr>
            <w:r>
              <w:rPr>
                <w:rFonts w:asciiTheme="majorHAnsi" w:hAnsiTheme="majorHAnsi"/>
                <w:b/>
                <w:sz w:val="20"/>
                <w:szCs w:val="20"/>
              </w:rPr>
              <w:t>A+/ A</w:t>
            </w:r>
          </w:p>
          <w:p w:rsidR="004C0C3E" w:rsidRPr="004C0C3E" w:rsidRDefault="004C0C3E" w:rsidP="004C0C3E">
            <w:pPr>
              <w:jc w:val="center"/>
              <w:rPr>
                <w:rFonts w:asciiTheme="majorHAnsi" w:hAnsiTheme="majorHAnsi"/>
                <w:b/>
                <w:sz w:val="20"/>
                <w:szCs w:val="20"/>
              </w:rPr>
            </w:pPr>
            <w:r>
              <w:rPr>
                <w:rFonts w:asciiTheme="majorHAnsi" w:hAnsiTheme="majorHAnsi"/>
                <w:b/>
                <w:sz w:val="20"/>
                <w:szCs w:val="20"/>
              </w:rPr>
              <w:t>[96 – 100]</w:t>
            </w:r>
          </w:p>
          <w:p w:rsidR="00EC3777" w:rsidRPr="004C0C3E" w:rsidRDefault="00EC3777" w:rsidP="004C0C3E">
            <w:pPr>
              <w:jc w:val="center"/>
              <w:rPr>
                <w:rFonts w:asciiTheme="majorHAnsi" w:hAnsiTheme="majorHAnsi"/>
                <w:b/>
                <w:sz w:val="20"/>
                <w:szCs w:val="20"/>
              </w:rPr>
            </w:pPr>
          </w:p>
        </w:tc>
        <w:tc>
          <w:tcPr>
            <w:tcW w:w="2070" w:type="dxa"/>
          </w:tcPr>
          <w:p w:rsidR="00E86FBD" w:rsidRDefault="00E86FBD" w:rsidP="004C0C3E">
            <w:pPr>
              <w:jc w:val="center"/>
              <w:rPr>
                <w:rFonts w:asciiTheme="majorHAnsi" w:hAnsiTheme="majorHAnsi"/>
                <w:sz w:val="18"/>
                <w:szCs w:val="18"/>
              </w:rPr>
            </w:pPr>
          </w:p>
          <w:p w:rsidR="004C0C3E" w:rsidRDefault="004C0C3E" w:rsidP="004C0C3E">
            <w:pPr>
              <w:jc w:val="center"/>
              <w:rPr>
                <w:rFonts w:asciiTheme="majorHAnsi" w:hAnsiTheme="majorHAnsi"/>
                <w:sz w:val="18"/>
                <w:szCs w:val="18"/>
              </w:rPr>
            </w:pPr>
            <w:r w:rsidRPr="004C0C3E">
              <w:rPr>
                <w:rFonts w:asciiTheme="majorHAnsi" w:hAnsiTheme="majorHAnsi"/>
                <w:sz w:val="18"/>
                <w:szCs w:val="18"/>
              </w:rPr>
              <w:t>Exceptional insig</w:t>
            </w:r>
            <w:r>
              <w:rPr>
                <w:rFonts w:asciiTheme="majorHAnsi" w:hAnsiTheme="majorHAnsi"/>
                <w:sz w:val="18"/>
                <w:szCs w:val="18"/>
              </w:rPr>
              <w:t>ht  valuable contribution</w:t>
            </w:r>
          </w:p>
          <w:p w:rsidR="00327996" w:rsidRDefault="004C0C3E" w:rsidP="004C0C3E">
            <w:pPr>
              <w:jc w:val="center"/>
              <w:rPr>
                <w:rFonts w:asciiTheme="majorHAnsi" w:hAnsiTheme="majorHAnsi"/>
                <w:sz w:val="18"/>
                <w:szCs w:val="18"/>
              </w:rPr>
            </w:pPr>
            <w:r>
              <w:rPr>
                <w:rFonts w:asciiTheme="majorHAnsi" w:hAnsiTheme="majorHAnsi"/>
                <w:sz w:val="18"/>
                <w:szCs w:val="18"/>
              </w:rPr>
              <w:t xml:space="preserve">goes beyond assignment </w:t>
            </w:r>
          </w:p>
          <w:p w:rsidR="005809FB" w:rsidRPr="004C0C3E" w:rsidRDefault="005809FB" w:rsidP="004C0C3E">
            <w:pPr>
              <w:jc w:val="center"/>
              <w:rPr>
                <w:rFonts w:asciiTheme="majorHAnsi" w:hAnsiTheme="majorHAnsi"/>
                <w:sz w:val="18"/>
                <w:szCs w:val="18"/>
              </w:rPr>
            </w:pPr>
          </w:p>
        </w:tc>
        <w:tc>
          <w:tcPr>
            <w:tcW w:w="1800" w:type="dxa"/>
          </w:tcPr>
          <w:p w:rsidR="004C0C3E" w:rsidRDefault="004C0C3E" w:rsidP="004C0C3E">
            <w:pPr>
              <w:jc w:val="center"/>
              <w:rPr>
                <w:rFonts w:asciiTheme="majorHAnsi" w:hAnsiTheme="majorHAnsi"/>
                <w:sz w:val="18"/>
                <w:szCs w:val="18"/>
              </w:rPr>
            </w:pPr>
          </w:p>
          <w:p w:rsidR="004C0C3E" w:rsidRDefault="004C0C3E" w:rsidP="004C0C3E">
            <w:pPr>
              <w:jc w:val="center"/>
              <w:rPr>
                <w:rFonts w:asciiTheme="majorHAnsi" w:hAnsiTheme="majorHAnsi"/>
                <w:sz w:val="18"/>
                <w:szCs w:val="18"/>
              </w:rPr>
            </w:pPr>
          </w:p>
          <w:p w:rsidR="004C0C3E" w:rsidRPr="004C0C3E" w:rsidRDefault="004C0C3E" w:rsidP="004C0C3E">
            <w:pPr>
              <w:jc w:val="center"/>
              <w:rPr>
                <w:rFonts w:asciiTheme="majorHAnsi" w:hAnsiTheme="majorHAnsi"/>
                <w:sz w:val="18"/>
                <w:szCs w:val="18"/>
              </w:rPr>
            </w:pPr>
            <w:r>
              <w:rPr>
                <w:rFonts w:asciiTheme="majorHAnsi" w:hAnsiTheme="majorHAnsi"/>
                <w:sz w:val="18"/>
                <w:szCs w:val="18"/>
              </w:rPr>
              <w:t>100% complete</w:t>
            </w:r>
          </w:p>
        </w:tc>
        <w:tc>
          <w:tcPr>
            <w:tcW w:w="1350" w:type="dxa"/>
          </w:tcPr>
          <w:p w:rsidR="00327996" w:rsidRDefault="00327996" w:rsidP="004C0C3E">
            <w:pPr>
              <w:jc w:val="center"/>
              <w:rPr>
                <w:rFonts w:asciiTheme="majorHAnsi" w:hAnsiTheme="majorHAnsi"/>
                <w:sz w:val="18"/>
                <w:szCs w:val="18"/>
              </w:rPr>
            </w:pPr>
          </w:p>
          <w:p w:rsidR="004C0C3E" w:rsidRDefault="004C0C3E" w:rsidP="004C0C3E">
            <w:pPr>
              <w:jc w:val="center"/>
              <w:rPr>
                <w:rFonts w:asciiTheme="majorHAnsi" w:hAnsiTheme="majorHAnsi"/>
                <w:sz w:val="18"/>
                <w:szCs w:val="18"/>
              </w:rPr>
            </w:pPr>
          </w:p>
          <w:p w:rsidR="004C0C3E" w:rsidRPr="004C0C3E" w:rsidRDefault="004C0C3E" w:rsidP="004C0C3E">
            <w:pPr>
              <w:jc w:val="center"/>
              <w:rPr>
                <w:rFonts w:asciiTheme="majorHAnsi" w:hAnsiTheme="majorHAnsi"/>
                <w:sz w:val="18"/>
                <w:szCs w:val="18"/>
              </w:rPr>
            </w:pPr>
            <w:r>
              <w:rPr>
                <w:rFonts w:asciiTheme="majorHAnsi" w:hAnsiTheme="majorHAnsi"/>
                <w:sz w:val="18"/>
                <w:szCs w:val="18"/>
              </w:rPr>
              <w:t>100% on time</w:t>
            </w:r>
          </w:p>
        </w:tc>
        <w:tc>
          <w:tcPr>
            <w:tcW w:w="1386" w:type="dxa"/>
          </w:tcPr>
          <w:p w:rsidR="00327996" w:rsidRDefault="00327996" w:rsidP="004C0C3E">
            <w:pPr>
              <w:jc w:val="center"/>
              <w:rPr>
                <w:rFonts w:asciiTheme="majorHAnsi" w:hAnsiTheme="majorHAnsi"/>
                <w:sz w:val="18"/>
                <w:szCs w:val="18"/>
              </w:rPr>
            </w:pPr>
          </w:p>
          <w:p w:rsidR="004C0C3E" w:rsidRPr="004C0C3E" w:rsidRDefault="004C0C3E" w:rsidP="004C0C3E">
            <w:pPr>
              <w:jc w:val="center"/>
              <w:rPr>
                <w:rFonts w:asciiTheme="majorHAnsi" w:hAnsiTheme="majorHAnsi"/>
                <w:sz w:val="18"/>
                <w:szCs w:val="18"/>
              </w:rPr>
            </w:pPr>
            <w:r>
              <w:rPr>
                <w:rFonts w:asciiTheme="majorHAnsi" w:hAnsiTheme="majorHAnsi"/>
                <w:sz w:val="18"/>
                <w:szCs w:val="18"/>
              </w:rPr>
              <w:t xml:space="preserve">100% or excused in advance by instructor </w:t>
            </w:r>
          </w:p>
        </w:tc>
        <w:tc>
          <w:tcPr>
            <w:tcW w:w="2214" w:type="dxa"/>
          </w:tcPr>
          <w:p w:rsidR="00E86FBD" w:rsidRDefault="00E86FBD" w:rsidP="004C0C3E">
            <w:pPr>
              <w:jc w:val="center"/>
              <w:rPr>
                <w:rFonts w:asciiTheme="majorHAnsi" w:hAnsiTheme="majorHAnsi"/>
                <w:sz w:val="18"/>
                <w:szCs w:val="18"/>
              </w:rPr>
            </w:pPr>
          </w:p>
          <w:p w:rsidR="004C0C3E" w:rsidRPr="004C0C3E" w:rsidRDefault="004C0C3E" w:rsidP="004C0C3E">
            <w:pPr>
              <w:jc w:val="center"/>
              <w:rPr>
                <w:rFonts w:asciiTheme="majorHAnsi" w:hAnsiTheme="majorHAnsi"/>
                <w:sz w:val="18"/>
                <w:szCs w:val="18"/>
              </w:rPr>
            </w:pPr>
            <w:r>
              <w:rPr>
                <w:rFonts w:asciiTheme="majorHAnsi" w:hAnsiTheme="majorHAnsi"/>
                <w:sz w:val="18"/>
                <w:szCs w:val="18"/>
              </w:rPr>
              <w:t>Outstanding / facilitates &amp; promotes conversation</w:t>
            </w:r>
          </w:p>
        </w:tc>
      </w:tr>
      <w:tr w:rsidR="0069177A" w:rsidRPr="004C0C3E" w:rsidTr="00DA688B">
        <w:tc>
          <w:tcPr>
            <w:tcW w:w="1530" w:type="dxa"/>
          </w:tcPr>
          <w:p w:rsidR="00327996" w:rsidRDefault="00327996" w:rsidP="004C0C3E">
            <w:pPr>
              <w:jc w:val="center"/>
              <w:rPr>
                <w:rFonts w:asciiTheme="majorHAnsi" w:hAnsiTheme="majorHAnsi"/>
                <w:b/>
                <w:sz w:val="20"/>
                <w:szCs w:val="20"/>
              </w:rPr>
            </w:pPr>
          </w:p>
          <w:p w:rsidR="004C0C3E" w:rsidRDefault="004C0C3E" w:rsidP="004C0C3E">
            <w:pPr>
              <w:pStyle w:val="ListParagraph"/>
              <w:numPr>
                <w:ilvl w:val="0"/>
                <w:numId w:val="10"/>
              </w:numPr>
              <w:jc w:val="center"/>
              <w:rPr>
                <w:rFonts w:asciiTheme="majorHAnsi" w:hAnsiTheme="majorHAnsi"/>
                <w:b/>
                <w:sz w:val="20"/>
                <w:szCs w:val="20"/>
              </w:rPr>
            </w:pPr>
          </w:p>
          <w:p w:rsidR="004C0C3E" w:rsidRPr="004C0C3E" w:rsidRDefault="004C0C3E" w:rsidP="004C0C3E">
            <w:pPr>
              <w:jc w:val="center"/>
              <w:rPr>
                <w:rFonts w:asciiTheme="majorHAnsi" w:hAnsiTheme="majorHAnsi"/>
                <w:b/>
                <w:sz w:val="20"/>
                <w:szCs w:val="20"/>
              </w:rPr>
            </w:pPr>
            <w:r w:rsidRPr="004C0C3E">
              <w:rPr>
                <w:rFonts w:asciiTheme="majorHAnsi" w:hAnsiTheme="majorHAnsi"/>
                <w:b/>
                <w:sz w:val="20"/>
                <w:szCs w:val="20"/>
              </w:rPr>
              <w:t>[92 – 95]</w:t>
            </w:r>
          </w:p>
          <w:p w:rsidR="00EC3777" w:rsidRPr="004C0C3E" w:rsidRDefault="00EC3777" w:rsidP="004C0C3E">
            <w:pPr>
              <w:jc w:val="center"/>
              <w:rPr>
                <w:rFonts w:asciiTheme="majorHAnsi" w:hAnsiTheme="majorHAnsi"/>
                <w:b/>
                <w:sz w:val="20"/>
                <w:szCs w:val="20"/>
              </w:rPr>
            </w:pPr>
          </w:p>
        </w:tc>
        <w:tc>
          <w:tcPr>
            <w:tcW w:w="2070" w:type="dxa"/>
          </w:tcPr>
          <w:p w:rsidR="00327996" w:rsidRDefault="00327996" w:rsidP="004C0C3E">
            <w:pPr>
              <w:jc w:val="center"/>
              <w:rPr>
                <w:rFonts w:asciiTheme="majorHAnsi" w:hAnsiTheme="majorHAnsi"/>
                <w:sz w:val="18"/>
                <w:szCs w:val="18"/>
              </w:rPr>
            </w:pPr>
          </w:p>
          <w:p w:rsidR="00E86FBD" w:rsidRPr="004C0C3E" w:rsidRDefault="00E86FBD" w:rsidP="004C0C3E">
            <w:pPr>
              <w:jc w:val="center"/>
              <w:rPr>
                <w:rFonts w:asciiTheme="majorHAnsi" w:hAnsiTheme="majorHAnsi"/>
                <w:sz w:val="18"/>
                <w:szCs w:val="18"/>
              </w:rPr>
            </w:pPr>
            <w:r>
              <w:rPr>
                <w:rFonts w:asciiTheme="majorHAnsi" w:hAnsiTheme="majorHAnsi"/>
                <w:sz w:val="18"/>
                <w:szCs w:val="18"/>
              </w:rPr>
              <w:t>On target/logical with evidence, application, &amp; understanding</w:t>
            </w:r>
          </w:p>
        </w:tc>
        <w:tc>
          <w:tcPr>
            <w:tcW w:w="1800" w:type="dxa"/>
          </w:tcPr>
          <w:p w:rsidR="00327996" w:rsidRDefault="00327996" w:rsidP="004C0C3E">
            <w:pPr>
              <w:jc w:val="center"/>
              <w:rPr>
                <w:rFonts w:asciiTheme="majorHAnsi" w:hAnsiTheme="majorHAnsi"/>
                <w:sz w:val="18"/>
                <w:szCs w:val="18"/>
              </w:rPr>
            </w:pPr>
          </w:p>
          <w:p w:rsidR="00E86FBD" w:rsidRDefault="00E86FBD" w:rsidP="004C0C3E">
            <w:pPr>
              <w:jc w:val="center"/>
              <w:rPr>
                <w:rFonts w:asciiTheme="majorHAnsi" w:hAnsiTheme="majorHAnsi"/>
                <w:sz w:val="18"/>
                <w:szCs w:val="18"/>
              </w:rPr>
            </w:pPr>
            <w:r>
              <w:rPr>
                <w:rFonts w:asciiTheme="majorHAnsi" w:hAnsiTheme="majorHAnsi"/>
                <w:sz w:val="18"/>
                <w:szCs w:val="18"/>
              </w:rPr>
              <w:t>Accurate, clear and concise / no grammar / spelling errors</w:t>
            </w:r>
          </w:p>
          <w:p w:rsidR="0069177A" w:rsidRPr="004C0C3E" w:rsidRDefault="0069177A" w:rsidP="004C0C3E">
            <w:pPr>
              <w:jc w:val="center"/>
              <w:rPr>
                <w:rFonts w:asciiTheme="majorHAnsi" w:hAnsiTheme="majorHAnsi"/>
                <w:sz w:val="18"/>
                <w:szCs w:val="18"/>
              </w:rPr>
            </w:pPr>
          </w:p>
        </w:tc>
        <w:tc>
          <w:tcPr>
            <w:tcW w:w="1350" w:type="dxa"/>
          </w:tcPr>
          <w:p w:rsidR="00327996" w:rsidRDefault="00327996" w:rsidP="004C0C3E">
            <w:pPr>
              <w:jc w:val="center"/>
              <w:rPr>
                <w:rFonts w:asciiTheme="majorHAnsi" w:hAnsiTheme="majorHAnsi"/>
                <w:sz w:val="18"/>
                <w:szCs w:val="18"/>
              </w:rPr>
            </w:pPr>
          </w:p>
          <w:p w:rsidR="00E86FBD" w:rsidRPr="004C0C3E" w:rsidRDefault="00E86FBD" w:rsidP="004C0C3E">
            <w:pPr>
              <w:jc w:val="center"/>
              <w:rPr>
                <w:rFonts w:asciiTheme="majorHAnsi" w:hAnsiTheme="majorHAnsi"/>
                <w:sz w:val="18"/>
                <w:szCs w:val="18"/>
              </w:rPr>
            </w:pPr>
            <w:r>
              <w:rPr>
                <w:rFonts w:asciiTheme="majorHAnsi" w:hAnsiTheme="majorHAnsi"/>
                <w:sz w:val="18"/>
                <w:szCs w:val="18"/>
              </w:rPr>
              <w:t>Almost always on time; rare but forgivable tardiness</w:t>
            </w:r>
          </w:p>
        </w:tc>
        <w:tc>
          <w:tcPr>
            <w:tcW w:w="1386" w:type="dxa"/>
          </w:tcPr>
          <w:p w:rsidR="00327996" w:rsidRDefault="00327996" w:rsidP="004C0C3E">
            <w:pPr>
              <w:jc w:val="center"/>
              <w:rPr>
                <w:rFonts w:asciiTheme="majorHAnsi" w:hAnsiTheme="majorHAnsi"/>
                <w:sz w:val="18"/>
                <w:szCs w:val="18"/>
              </w:rPr>
            </w:pPr>
          </w:p>
          <w:p w:rsidR="00E86FBD" w:rsidRPr="004C0C3E" w:rsidRDefault="00E86FBD" w:rsidP="004C0C3E">
            <w:pPr>
              <w:jc w:val="center"/>
              <w:rPr>
                <w:rFonts w:asciiTheme="majorHAnsi" w:hAnsiTheme="majorHAnsi"/>
                <w:sz w:val="18"/>
                <w:szCs w:val="18"/>
              </w:rPr>
            </w:pPr>
            <w:r>
              <w:rPr>
                <w:rFonts w:asciiTheme="majorHAnsi" w:hAnsiTheme="majorHAnsi"/>
                <w:sz w:val="18"/>
                <w:szCs w:val="18"/>
              </w:rPr>
              <w:t>Absent one time</w:t>
            </w:r>
          </w:p>
        </w:tc>
        <w:tc>
          <w:tcPr>
            <w:tcW w:w="2214" w:type="dxa"/>
          </w:tcPr>
          <w:p w:rsidR="00327996" w:rsidRDefault="00327996" w:rsidP="004C0C3E">
            <w:pPr>
              <w:jc w:val="center"/>
              <w:rPr>
                <w:rFonts w:asciiTheme="majorHAnsi" w:hAnsiTheme="majorHAnsi"/>
                <w:sz w:val="18"/>
                <w:szCs w:val="18"/>
              </w:rPr>
            </w:pPr>
          </w:p>
          <w:p w:rsidR="00E86FBD" w:rsidRPr="004C0C3E" w:rsidRDefault="00E86FBD" w:rsidP="004C0C3E">
            <w:pPr>
              <w:jc w:val="center"/>
              <w:rPr>
                <w:rFonts w:asciiTheme="majorHAnsi" w:hAnsiTheme="majorHAnsi"/>
                <w:sz w:val="18"/>
                <w:szCs w:val="18"/>
              </w:rPr>
            </w:pPr>
            <w:r>
              <w:rPr>
                <w:rFonts w:asciiTheme="majorHAnsi" w:hAnsiTheme="majorHAnsi"/>
                <w:sz w:val="18"/>
                <w:szCs w:val="18"/>
              </w:rPr>
              <w:t>Above average; active</w:t>
            </w:r>
            <w:r w:rsidR="005809FB">
              <w:rPr>
                <w:rFonts w:asciiTheme="majorHAnsi" w:hAnsiTheme="majorHAnsi"/>
                <w:sz w:val="18"/>
                <w:szCs w:val="18"/>
              </w:rPr>
              <w:t>; moves discussion</w:t>
            </w:r>
            <w:r>
              <w:rPr>
                <w:rFonts w:asciiTheme="majorHAnsi" w:hAnsiTheme="majorHAnsi"/>
                <w:sz w:val="18"/>
                <w:szCs w:val="18"/>
              </w:rPr>
              <w:t xml:space="preserve"> toward goal; insightful questions</w:t>
            </w:r>
          </w:p>
        </w:tc>
      </w:tr>
      <w:tr w:rsidR="0069177A" w:rsidRPr="004C0C3E" w:rsidTr="00DA688B">
        <w:tc>
          <w:tcPr>
            <w:tcW w:w="1530" w:type="dxa"/>
          </w:tcPr>
          <w:p w:rsidR="00327996" w:rsidRPr="004C0C3E" w:rsidRDefault="00327996" w:rsidP="004C0C3E">
            <w:pPr>
              <w:jc w:val="center"/>
              <w:rPr>
                <w:rFonts w:asciiTheme="majorHAnsi" w:hAnsiTheme="majorHAnsi"/>
                <w:b/>
                <w:sz w:val="20"/>
                <w:szCs w:val="20"/>
              </w:rPr>
            </w:pPr>
          </w:p>
          <w:p w:rsidR="00EC3777" w:rsidRDefault="004C0C3E" w:rsidP="004C0C3E">
            <w:pPr>
              <w:jc w:val="center"/>
              <w:rPr>
                <w:rFonts w:asciiTheme="majorHAnsi" w:hAnsiTheme="majorHAnsi"/>
                <w:b/>
                <w:sz w:val="20"/>
                <w:szCs w:val="20"/>
              </w:rPr>
            </w:pPr>
            <w:r>
              <w:rPr>
                <w:rFonts w:asciiTheme="majorHAnsi" w:hAnsiTheme="majorHAnsi"/>
                <w:b/>
                <w:sz w:val="20"/>
                <w:szCs w:val="20"/>
              </w:rPr>
              <w:t>B+</w:t>
            </w:r>
          </w:p>
          <w:p w:rsidR="004C0C3E" w:rsidRPr="004C0C3E" w:rsidRDefault="004C0C3E" w:rsidP="004C0C3E">
            <w:pPr>
              <w:jc w:val="center"/>
              <w:rPr>
                <w:rFonts w:asciiTheme="majorHAnsi" w:hAnsiTheme="majorHAnsi"/>
                <w:b/>
                <w:sz w:val="20"/>
                <w:szCs w:val="20"/>
              </w:rPr>
            </w:pPr>
            <w:r>
              <w:rPr>
                <w:rFonts w:asciiTheme="majorHAnsi" w:hAnsiTheme="majorHAnsi"/>
                <w:b/>
                <w:sz w:val="20"/>
                <w:szCs w:val="20"/>
              </w:rPr>
              <w:t>[88 – 91]</w:t>
            </w:r>
          </w:p>
          <w:p w:rsidR="00EC3777" w:rsidRPr="004C0C3E" w:rsidRDefault="00EC3777" w:rsidP="004C0C3E">
            <w:pPr>
              <w:jc w:val="center"/>
              <w:rPr>
                <w:rFonts w:asciiTheme="majorHAnsi" w:hAnsiTheme="majorHAnsi"/>
                <w:b/>
                <w:sz w:val="20"/>
                <w:szCs w:val="20"/>
              </w:rPr>
            </w:pPr>
          </w:p>
        </w:tc>
        <w:tc>
          <w:tcPr>
            <w:tcW w:w="2070" w:type="dxa"/>
          </w:tcPr>
          <w:p w:rsidR="00327996" w:rsidRDefault="00327996" w:rsidP="004C0C3E">
            <w:pPr>
              <w:jc w:val="center"/>
              <w:rPr>
                <w:rFonts w:asciiTheme="majorHAnsi" w:hAnsiTheme="majorHAnsi"/>
                <w:sz w:val="18"/>
                <w:szCs w:val="18"/>
              </w:rPr>
            </w:pPr>
          </w:p>
          <w:p w:rsidR="005809FB" w:rsidRPr="004C0C3E" w:rsidRDefault="005809FB" w:rsidP="004C0C3E">
            <w:pPr>
              <w:jc w:val="center"/>
              <w:rPr>
                <w:rFonts w:asciiTheme="majorHAnsi" w:hAnsiTheme="majorHAnsi"/>
                <w:sz w:val="18"/>
                <w:szCs w:val="18"/>
              </w:rPr>
            </w:pPr>
            <w:r>
              <w:rPr>
                <w:rFonts w:asciiTheme="majorHAnsi" w:hAnsiTheme="majorHAnsi"/>
                <w:sz w:val="18"/>
                <w:szCs w:val="18"/>
              </w:rPr>
              <w:t>Competent, credible evidence; some lapses in organization and clarity in writing</w:t>
            </w:r>
          </w:p>
        </w:tc>
        <w:tc>
          <w:tcPr>
            <w:tcW w:w="1800" w:type="dxa"/>
          </w:tcPr>
          <w:p w:rsidR="005809FB" w:rsidRPr="004C0C3E" w:rsidRDefault="005809FB" w:rsidP="004C0C3E">
            <w:pPr>
              <w:jc w:val="center"/>
              <w:rPr>
                <w:rFonts w:asciiTheme="majorHAnsi" w:hAnsiTheme="majorHAnsi"/>
                <w:sz w:val="18"/>
                <w:szCs w:val="18"/>
              </w:rPr>
            </w:pPr>
            <w:r>
              <w:rPr>
                <w:rFonts w:asciiTheme="majorHAnsi" w:hAnsiTheme="majorHAnsi"/>
                <w:sz w:val="18"/>
                <w:szCs w:val="18"/>
              </w:rPr>
              <w:t>Moderate shortcomings; minor elements missing; but generally on target</w:t>
            </w:r>
          </w:p>
        </w:tc>
        <w:tc>
          <w:tcPr>
            <w:tcW w:w="1350" w:type="dxa"/>
          </w:tcPr>
          <w:p w:rsidR="00327996" w:rsidRDefault="00327996" w:rsidP="004C0C3E">
            <w:pPr>
              <w:jc w:val="center"/>
              <w:rPr>
                <w:rFonts w:asciiTheme="majorHAnsi" w:hAnsiTheme="majorHAnsi"/>
                <w:sz w:val="18"/>
                <w:szCs w:val="18"/>
              </w:rPr>
            </w:pPr>
          </w:p>
          <w:p w:rsidR="005809FB" w:rsidRDefault="005809FB" w:rsidP="004C0C3E">
            <w:pPr>
              <w:jc w:val="center"/>
              <w:rPr>
                <w:rFonts w:asciiTheme="majorHAnsi" w:hAnsiTheme="majorHAnsi"/>
                <w:sz w:val="18"/>
                <w:szCs w:val="18"/>
              </w:rPr>
            </w:pPr>
            <w:r>
              <w:rPr>
                <w:rFonts w:asciiTheme="majorHAnsi" w:hAnsiTheme="majorHAnsi"/>
                <w:sz w:val="18"/>
                <w:szCs w:val="18"/>
              </w:rPr>
              <w:t>Late enough or often enough to attract</w:t>
            </w:r>
          </w:p>
          <w:p w:rsidR="005809FB" w:rsidRPr="004C0C3E" w:rsidRDefault="005809FB" w:rsidP="004C0C3E">
            <w:pPr>
              <w:jc w:val="center"/>
              <w:rPr>
                <w:rFonts w:asciiTheme="majorHAnsi" w:hAnsiTheme="majorHAnsi"/>
                <w:sz w:val="18"/>
                <w:szCs w:val="18"/>
              </w:rPr>
            </w:pPr>
            <w:r>
              <w:rPr>
                <w:rFonts w:asciiTheme="majorHAnsi" w:hAnsiTheme="majorHAnsi"/>
                <w:sz w:val="18"/>
                <w:szCs w:val="18"/>
              </w:rPr>
              <w:t xml:space="preserve"> notice</w:t>
            </w:r>
          </w:p>
        </w:tc>
        <w:tc>
          <w:tcPr>
            <w:tcW w:w="1386" w:type="dxa"/>
          </w:tcPr>
          <w:p w:rsidR="00327996" w:rsidRDefault="00327996" w:rsidP="004C0C3E">
            <w:pPr>
              <w:jc w:val="center"/>
              <w:rPr>
                <w:rFonts w:asciiTheme="majorHAnsi" w:hAnsiTheme="majorHAnsi"/>
                <w:sz w:val="18"/>
                <w:szCs w:val="18"/>
              </w:rPr>
            </w:pPr>
          </w:p>
          <w:p w:rsidR="005809FB" w:rsidRPr="004C0C3E" w:rsidRDefault="005809FB" w:rsidP="004C0C3E">
            <w:pPr>
              <w:jc w:val="center"/>
              <w:rPr>
                <w:rFonts w:asciiTheme="majorHAnsi" w:hAnsiTheme="majorHAnsi"/>
                <w:sz w:val="18"/>
                <w:szCs w:val="18"/>
              </w:rPr>
            </w:pPr>
            <w:r>
              <w:rPr>
                <w:rFonts w:asciiTheme="majorHAnsi" w:hAnsiTheme="majorHAnsi"/>
                <w:sz w:val="18"/>
                <w:szCs w:val="18"/>
              </w:rPr>
              <w:t>Absent one ti</w:t>
            </w:r>
            <w:r w:rsidR="00143599">
              <w:rPr>
                <w:rFonts w:asciiTheme="majorHAnsi" w:hAnsiTheme="majorHAnsi"/>
                <w:sz w:val="18"/>
                <w:szCs w:val="18"/>
              </w:rPr>
              <w:t>m</w:t>
            </w:r>
            <w:r>
              <w:rPr>
                <w:rFonts w:asciiTheme="majorHAnsi" w:hAnsiTheme="majorHAnsi"/>
                <w:sz w:val="18"/>
                <w:szCs w:val="18"/>
              </w:rPr>
              <w:t>e</w:t>
            </w:r>
            <w:r w:rsidR="00143599">
              <w:rPr>
                <w:rFonts w:asciiTheme="majorHAnsi" w:hAnsiTheme="majorHAnsi"/>
                <w:sz w:val="18"/>
                <w:szCs w:val="18"/>
              </w:rPr>
              <w:t>,</w:t>
            </w:r>
            <w:r>
              <w:rPr>
                <w:rFonts w:asciiTheme="majorHAnsi" w:hAnsiTheme="majorHAnsi"/>
                <w:sz w:val="18"/>
                <w:szCs w:val="18"/>
              </w:rPr>
              <w:t xml:space="preserve"> but lateness attracts notice</w:t>
            </w:r>
          </w:p>
        </w:tc>
        <w:tc>
          <w:tcPr>
            <w:tcW w:w="2214" w:type="dxa"/>
          </w:tcPr>
          <w:p w:rsidR="00327996" w:rsidRDefault="00327996" w:rsidP="004C0C3E">
            <w:pPr>
              <w:jc w:val="center"/>
              <w:rPr>
                <w:rFonts w:asciiTheme="majorHAnsi" w:hAnsiTheme="majorHAnsi"/>
                <w:sz w:val="18"/>
                <w:szCs w:val="18"/>
              </w:rPr>
            </w:pPr>
          </w:p>
          <w:p w:rsidR="0000635C" w:rsidRDefault="0000635C" w:rsidP="004C0C3E">
            <w:pPr>
              <w:jc w:val="center"/>
              <w:rPr>
                <w:rFonts w:asciiTheme="majorHAnsi" w:hAnsiTheme="majorHAnsi"/>
                <w:sz w:val="18"/>
                <w:szCs w:val="18"/>
              </w:rPr>
            </w:pPr>
            <w:r>
              <w:rPr>
                <w:rFonts w:asciiTheme="majorHAnsi" w:hAnsiTheme="majorHAnsi"/>
                <w:sz w:val="18"/>
                <w:szCs w:val="18"/>
              </w:rPr>
              <w:t>Reliable steady worker</w:t>
            </w:r>
          </w:p>
          <w:p w:rsidR="0000635C" w:rsidRDefault="0000635C" w:rsidP="0069177A">
            <w:pPr>
              <w:jc w:val="center"/>
              <w:rPr>
                <w:rFonts w:asciiTheme="majorHAnsi" w:hAnsiTheme="majorHAnsi"/>
                <w:sz w:val="18"/>
                <w:szCs w:val="18"/>
              </w:rPr>
            </w:pPr>
            <w:r>
              <w:rPr>
                <w:rFonts w:asciiTheme="majorHAnsi" w:hAnsiTheme="majorHAnsi"/>
                <w:sz w:val="18"/>
                <w:szCs w:val="18"/>
              </w:rPr>
              <w:t>Questions/comments reveal thought/reflection</w:t>
            </w:r>
          </w:p>
          <w:p w:rsidR="0069177A" w:rsidRPr="004C0C3E" w:rsidRDefault="0069177A" w:rsidP="0069177A">
            <w:pPr>
              <w:jc w:val="center"/>
              <w:rPr>
                <w:rFonts w:asciiTheme="majorHAnsi" w:hAnsiTheme="majorHAnsi"/>
                <w:sz w:val="18"/>
                <w:szCs w:val="18"/>
              </w:rPr>
            </w:pPr>
            <w:r>
              <w:rPr>
                <w:rFonts w:asciiTheme="majorHAnsi" w:hAnsiTheme="majorHAnsi"/>
                <w:sz w:val="18"/>
                <w:szCs w:val="18"/>
              </w:rPr>
              <w:t>understanding of material</w:t>
            </w:r>
          </w:p>
        </w:tc>
      </w:tr>
      <w:tr w:rsidR="0069177A" w:rsidRPr="004C0C3E" w:rsidTr="00DA688B">
        <w:tc>
          <w:tcPr>
            <w:tcW w:w="1530" w:type="dxa"/>
          </w:tcPr>
          <w:p w:rsidR="00327996" w:rsidRPr="004C0C3E" w:rsidRDefault="00327996" w:rsidP="004C0C3E">
            <w:pPr>
              <w:jc w:val="center"/>
              <w:rPr>
                <w:rFonts w:asciiTheme="majorHAnsi" w:hAnsiTheme="majorHAnsi"/>
                <w:b/>
                <w:sz w:val="20"/>
                <w:szCs w:val="20"/>
              </w:rPr>
            </w:pPr>
          </w:p>
          <w:p w:rsidR="00EC3777" w:rsidRDefault="004C0C3E" w:rsidP="004C0C3E">
            <w:pPr>
              <w:jc w:val="center"/>
              <w:rPr>
                <w:rFonts w:asciiTheme="majorHAnsi" w:hAnsiTheme="majorHAnsi"/>
                <w:b/>
                <w:sz w:val="20"/>
                <w:szCs w:val="20"/>
              </w:rPr>
            </w:pPr>
            <w:r>
              <w:rPr>
                <w:rFonts w:asciiTheme="majorHAnsi" w:hAnsiTheme="majorHAnsi"/>
                <w:b/>
                <w:sz w:val="20"/>
                <w:szCs w:val="20"/>
              </w:rPr>
              <w:t>B</w:t>
            </w:r>
          </w:p>
          <w:p w:rsidR="004C0C3E" w:rsidRPr="004C0C3E" w:rsidRDefault="004C0C3E" w:rsidP="004C0C3E">
            <w:pPr>
              <w:jc w:val="center"/>
              <w:rPr>
                <w:rFonts w:asciiTheme="majorHAnsi" w:hAnsiTheme="majorHAnsi"/>
                <w:b/>
                <w:sz w:val="20"/>
                <w:szCs w:val="20"/>
              </w:rPr>
            </w:pPr>
            <w:r>
              <w:rPr>
                <w:rFonts w:asciiTheme="majorHAnsi" w:hAnsiTheme="majorHAnsi"/>
                <w:b/>
                <w:sz w:val="20"/>
                <w:szCs w:val="20"/>
              </w:rPr>
              <w:t>[84 – 87]</w:t>
            </w:r>
          </w:p>
          <w:p w:rsidR="00EC3777" w:rsidRPr="004C0C3E" w:rsidRDefault="00EC3777" w:rsidP="004C0C3E">
            <w:pPr>
              <w:jc w:val="center"/>
              <w:rPr>
                <w:rFonts w:asciiTheme="majorHAnsi" w:hAnsiTheme="majorHAnsi"/>
                <w:b/>
                <w:sz w:val="20"/>
                <w:szCs w:val="20"/>
              </w:rPr>
            </w:pPr>
          </w:p>
        </w:tc>
        <w:tc>
          <w:tcPr>
            <w:tcW w:w="2070" w:type="dxa"/>
          </w:tcPr>
          <w:p w:rsidR="0069177A" w:rsidRDefault="0069177A" w:rsidP="004C0C3E">
            <w:pPr>
              <w:jc w:val="center"/>
              <w:rPr>
                <w:rFonts w:asciiTheme="majorHAnsi" w:hAnsiTheme="majorHAnsi"/>
                <w:sz w:val="18"/>
                <w:szCs w:val="18"/>
              </w:rPr>
            </w:pPr>
          </w:p>
          <w:p w:rsidR="00327996" w:rsidRPr="004C0C3E" w:rsidRDefault="0069177A" w:rsidP="004C0C3E">
            <w:pPr>
              <w:jc w:val="center"/>
              <w:rPr>
                <w:rFonts w:asciiTheme="majorHAnsi" w:hAnsiTheme="majorHAnsi"/>
                <w:sz w:val="18"/>
                <w:szCs w:val="18"/>
              </w:rPr>
            </w:pPr>
            <w:r>
              <w:rPr>
                <w:rFonts w:asciiTheme="majorHAnsi" w:hAnsiTheme="majorHAnsi"/>
                <w:sz w:val="18"/>
                <w:szCs w:val="18"/>
              </w:rPr>
              <w:t>Competent in basic material; shows some evidence how to apply basic material; clarity of writing is adequate</w:t>
            </w:r>
          </w:p>
        </w:tc>
        <w:tc>
          <w:tcPr>
            <w:tcW w:w="1800" w:type="dxa"/>
          </w:tcPr>
          <w:p w:rsidR="00327996" w:rsidRDefault="00327996" w:rsidP="004C0C3E">
            <w:pPr>
              <w:jc w:val="center"/>
              <w:rPr>
                <w:rFonts w:asciiTheme="majorHAnsi" w:hAnsiTheme="majorHAnsi"/>
                <w:sz w:val="18"/>
                <w:szCs w:val="18"/>
              </w:rPr>
            </w:pPr>
          </w:p>
          <w:p w:rsidR="0069177A" w:rsidRPr="004C0C3E" w:rsidRDefault="0069177A" w:rsidP="0069177A">
            <w:pPr>
              <w:jc w:val="center"/>
              <w:rPr>
                <w:rFonts w:asciiTheme="majorHAnsi" w:hAnsiTheme="majorHAnsi"/>
                <w:sz w:val="18"/>
                <w:szCs w:val="18"/>
              </w:rPr>
            </w:pPr>
            <w:r>
              <w:rPr>
                <w:rFonts w:asciiTheme="majorHAnsi" w:hAnsiTheme="majorHAnsi"/>
                <w:sz w:val="18"/>
                <w:szCs w:val="18"/>
              </w:rPr>
              <w:t>Covers basic material; fails to convey depth of understanding or application</w:t>
            </w:r>
          </w:p>
        </w:tc>
        <w:tc>
          <w:tcPr>
            <w:tcW w:w="1350" w:type="dxa"/>
          </w:tcPr>
          <w:p w:rsidR="00327996" w:rsidRDefault="00327996" w:rsidP="004C0C3E">
            <w:pPr>
              <w:jc w:val="center"/>
              <w:rPr>
                <w:rFonts w:asciiTheme="majorHAnsi" w:hAnsiTheme="majorHAnsi"/>
                <w:sz w:val="18"/>
                <w:szCs w:val="18"/>
              </w:rPr>
            </w:pPr>
          </w:p>
          <w:p w:rsidR="0069177A" w:rsidRPr="004C0C3E" w:rsidRDefault="0069177A" w:rsidP="0069177A">
            <w:pPr>
              <w:jc w:val="center"/>
              <w:rPr>
                <w:rFonts w:asciiTheme="majorHAnsi" w:hAnsiTheme="majorHAnsi"/>
                <w:sz w:val="18"/>
                <w:szCs w:val="18"/>
              </w:rPr>
            </w:pPr>
            <w:r>
              <w:rPr>
                <w:rFonts w:asciiTheme="majorHAnsi" w:hAnsiTheme="majorHAnsi"/>
                <w:sz w:val="18"/>
                <w:szCs w:val="18"/>
              </w:rPr>
              <w:t>Lateness detracts from quality of work</w:t>
            </w:r>
          </w:p>
        </w:tc>
        <w:tc>
          <w:tcPr>
            <w:tcW w:w="1386" w:type="dxa"/>
          </w:tcPr>
          <w:p w:rsidR="00327996" w:rsidRDefault="00327996" w:rsidP="004C0C3E">
            <w:pPr>
              <w:jc w:val="center"/>
              <w:rPr>
                <w:rFonts w:asciiTheme="majorHAnsi" w:hAnsiTheme="majorHAnsi"/>
                <w:sz w:val="18"/>
                <w:szCs w:val="18"/>
              </w:rPr>
            </w:pPr>
          </w:p>
          <w:p w:rsidR="0069177A" w:rsidRPr="004C0C3E" w:rsidRDefault="0069177A" w:rsidP="004C0C3E">
            <w:pPr>
              <w:jc w:val="center"/>
              <w:rPr>
                <w:rFonts w:asciiTheme="majorHAnsi" w:hAnsiTheme="majorHAnsi"/>
                <w:sz w:val="18"/>
                <w:szCs w:val="18"/>
              </w:rPr>
            </w:pPr>
            <w:r>
              <w:rPr>
                <w:rFonts w:asciiTheme="majorHAnsi" w:hAnsiTheme="majorHAnsi"/>
                <w:sz w:val="18"/>
                <w:szCs w:val="18"/>
              </w:rPr>
              <w:t>Absent two times</w:t>
            </w:r>
          </w:p>
        </w:tc>
        <w:tc>
          <w:tcPr>
            <w:tcW w:w="2214" w:type="dxa"/>
          </w:tcPr>
          <w:p w:rsidR="00327996" w:rsidRDefault="00327996" w:rsidP="004C0C3E">
            <w:pPr>
              <w:jc w:val="center"/>
              <w:rPr>
                <w:rFonts w:asciiTheme="majorHAnsi" w:hAnsiTheme="majorHAnsi"/>
                <w:sz w:val="18"/>
                <w:szCs w:val="18"/>
              </w:rPr>
            </w:pPr>
          </w:p>
          <w:p w:rsidR="0069177A" w:rsidRPr="004C0C3E" w:rsidRDefault="0069177A" w:rsidP="004C0C3E">
            <w:pPr>
              <w:jc w:val="center"/>
              <w:rPr>
                <w:rFonts w:asciiTheme="majorHAnsi" w:hAnsiTheme="majorHAnsi"/>
                <w:sz w:val="18"/>
                <w:szCs w:val="18"/>
              </w:rPr>
            </w:pPr>
            <w:r>
              <w:rPr>
                <w:rFonts w:asciiTheme="majorHAnsi" w:hAnsiTheme="majorHAnsi"/>
                <w:sz w:val="18"/>
                <w:szCs w:val="18"/>
              </w:rPr>
              <w:t>Quiet but alert / makes few comments but those are on target and thoughtful</w:t>
            </w:r>
          </w:p>
        </w:tc>
      </w:tr>
      <w:tr w:rsidR="0069177A" w:rsidRPr="004C0C3E" w:rsidTr="00DA688B">
        <w:tc>
          <w:tcPr>
            <w:tcW w:w="1530" w:type="dxa"/>
          </w:tcPr>
          <w:p w:rsidR="00327996" w:rsidRDefault="00327996" w:rsidP="004C0C3E">
            <w:pPr>
              <w:jc w:val="center"/>
              <w:rPr>
                <w:rFonts w:asciiTheme="majorHAnsi" w:hAnsiTheme="majorHAnsi"/>
                <w:b/>
                <w:sz w:val="20"/>
                <w:szCs w:val="20"/>
              </w:rPr>
            </w:pPr>
          </w:p>
          <w:p w:rsidR="004C0C3E" w:rsidRDefault="004C0C3E" w:rsidP="004C0C3E">
            <w:pPr>
              <w:jc w:val="center"/>
              <w:rPr>
                <w:rFonts w:asciiTheme="majorHAnsi" w:hAnsiTheme="majorHAnsi"/>
                <w:b/>
                <w:sz w:val="20"/>
                <w:szCs w:val="20"/>
              </w:rPr>
            </w:pPr>
            <w:r>
              <w:rPr>
                <w:rFonts w:asciiTheme="majorHAnsi" w:hAnsiTheme="majorHAnsi"/>
                <w:b/>
                <w:sz w:val="20"/>
                <w:szCs w:val="20"/>
              </w:rPr>
              <w:t>B-</w:t>
            </w:r>
          </w:p>
          <w:p w:rsidR="00EC3777" w:rsidRPr="004C0C3E" w:rsidRDefault="004C0C3E" w:rsidP="004C0C3E">
            <w:pPr>
              <w:jc w:val="center"/>
              <w:rPr>
                <w:rFonts w:asciiTheme="majorHAnsi" w:hAnsiTheme="majorHAnsi"/>
                <w:b/>
                <w:sz w:val="20"/>
                <w:szCs w:val="20"/>
              </w:rPr>
            </w:pPr>
            <w:r>
              <w:rPr>
                <w:rFonts w:asciiTheme="majorHAnsi" w:hAnsiTheme="majorHAnsi"/>
                <w:b/>
                <w:sz w:val="20"/>
                <w:szCs w:val="20"/>
              </w:rPr>
              <w:t>[80-83]</w:t>
            </w:r>
          </w:p>
          <w:p w:rsidR="00EC3777" w:rsidRPr="004C0C3E" w:rsidRDefault="00EC3777" w:rsidP="004C0C3E">
            <w:pPr>
              <w:jc w:val="center"/>
              <w:rPr>
                <w:rFonts w:asciiTheme="majorHAnsi" w:hAnsiTheme="majorHAnsi"/>
                <w:b/>
                <w:sz w:val="20"/>
                <w:szCs w:val="20"/>
              </w:rPr>
            </w:pPr>
          </w:p>
        </w:tc>
        <w:tc>
          <w:tcPr>
            <w:tcW w:w="2070" w:type="dxa"/>
          </w:tcPr>
          <w:p w:rsidR="00327996" w:rsidRDefault="00327996" w:rsidP="00065605">
            <w:pPr>
              <w:jc w:val="center"/>
              <w:rPr>
                <w:rFonts w:asciiTheme="majorHAnsi" w:hAnsiTheme="majorHAnsi"/>
                <w:sz w:val="18"/>
                <w:szCs w:val="18"/>
              </w:rPr>
            </w:pPr>
          </w:p>
          <w:p w:rsidR="00065605" w:rsidRDefault="00065605" w:rsidP="00065605">
            <w:pPr>
              <w:jc w:val="center"/>
              <w:rPr>
                <w:rFonts w:asciiTheme="majorHAnsi" w:hAnsiTheme="majorHAnsi"/>
                <w:sz w:val="18"/>
                <w:szCs w:val="18"/>
              </w:rPr>
            </w:pPr>
            <w:r>
              <w:rPr>
                <w:rFonts w:asciiTheme="majorHAnsi" w:hAnsiTheme="majorHAnsi"/>
                <w:sz w:val="18"/>
                <w:szCs w:val="18"/>
              </w:rPr>
              <w:t>Competent in basic material; just passing for graduate credit enough to get by</w:t>
            </w:r>
          </w:p>
          <w:p w:rsidR="00065605" w:rsidRPr="004C0C3E" w:rsidRDefault="00065605" w:rsidP="00065605">
            <w:pPr>
              <w:jc w:val="center"/>
              <w:rPr>
                <w:rFonts w:asciiTheme="majorHAnsi" w:hAnsiTheme="majorHAnsi"/>
                <w:sz w:val="18"/>
                <w:szCs w:val="18"/>
              </w:rPr>
            </w:pPr>
          </w:p>
        </w:tc>
        <w:tc>
          <w:tcPr>
            <w:tcW w:w="1800" w:type="dxa"/>
          </w:tcPr>
          <w:p w:rsidR="00327996" w:rsidRDefault="00327996" w:rsidP="004C0C3E">
            <w:pPr>
              <w:jc w:val="center"/>
              <w:rPr>
                <w:rFonts w:asciiTheme="majorHAnsi" w:hAnsiTheme="majorHAnsi"/>
                <w:sz w:val="18"/>
                <w:szCs w:val="18"/>
              </w:rPr>
            </w:pPr>
          </w:p>
          <w:p w:rsidR="00065605" w:rsidRPr="004C0C3E" w:rsidRDefault="00065605" w:rsidP="004C0C3E">
            <w:pPr>
              <w:jc w:val="center"/>
              <w:rPr>
                <w:rFonts w:asciiTheme="majorHAnsi" w:hAnsiTheme="majorHAnsi"/>
                <w:sz w:val="18"/>
                <w:szCs w:val="18"/>
              </w:rPr>
            </w:pPr>
            <w:r>
              <w:rPr>
                <w:rFonts w:asciiTheme="majorHAnsi" w:hAnsiTheme="majorHAnsi"/>
                <w:sz w:val="18"/>
                <w:szCs w:val="18"/>
              </w:rPr>
              <w:t>Barely sufficient; little evidence of revision or proofreading; lacks clarity or precision</w:t>
            </w:r>
          </w:p>
        </w:tc>
        <w:tc>
          <w:tcPr>
            <w:tcW w:w="1350" w:type="dxa"/>
          </w:tcPr>
          <w:p w:rsidR="00327996" w:rsidRDefault="00327996" w:rsidP="004C0C3E">
            <w:pPr>
              <w:jc w:val="center"/>
              <w:rPr>
                <w:rFonts w:asciiTheme="majorHAnsi" w:hAnsiTheme="majorHAnsi"/>
                <w:sz w:val="18"/>
                <w:szCs w:val="18"/>
              </w:rPr>
            </w:pPr>
          </w:p>
          <w:p w:rsidR="00065605" w:rsidRPr="004C0C3E" w:rsidRDefault="00065605" w:rsidP="004C0C3E">
            <w:pPr>
              <w:jc w:val="center"/>
              <w:rPr>
                <w:rFonts w:asciiTheme="majorHAnsi" w:hAnsiTheme="majorHAnsi"/>
                <w:sz w:val="18"/>
                <w:szCs w:val="18"/>
              </w:rPr>
            </w:pPr>
            <w:r>
              <w:rPr>
                <w:rFonts w:asciiTheme="majorHAnsi" w:hAnsiTheme="majorHAnsi"/>
                <w:sz w:val="18"/>
                <w:szCs w:val="18"/>
              </w:rPr>
              <w:t>Lateness is problematic</w:t>
            </w:r>
          </w:p>
        </w:tc>
        <w:tc>
          <w:tcPr>
            <w:tcW w:w="1386" w:type="dxa"/>
          </w:tcPr>
          <w:p w:rsidR="00327996" w:rsidRDefault="00327996" w:rsidP="004C0C3E">
            <w:pPr>
              <w:jc w:val="center"/>
              <w:rPr>
                <w:rFonts w:asciiTheme="majorHAnsi" w:hAnsiTheme="majorHAnsi"/>
                <w:sz w:val="18"/>
                <w:szCs w:val="18"/>
              </w:rPr>
            </w:pPr>
          </w:p>
          <w:p w:rsidR="00065605" w:rsidRPr="004C0C3E" w:rsidRDefault="00065605" w:rsidP="004C0C3E">
            <w:pPr>
              <w:jc w:val="center"/>
              <w:rPr>
                <w:rFonts w:asciiTheme="majorHAnsi" w:hAnsiTheme="majorHAnsi"/>
                <w:sz w:val="18"/>
                <w:szCs w:val="18"/>
              </w:rPr>
            </w:pPr>
            <w:r>
              <w:rPr>
                <w:rFonts w:asciiTheme="majorHAnsi" w:hAnsiTheme="majorHAnsi"/>
                <w:sz w:val="18"/>
                <w:szCs w:val="18"/>
              </w:rPr>
              <w:t>Absent two times with some lateness</w:t>
            </w:r>
          </w:p>
        </w:tc>
        <w:tc>
          <w:tcPr>
            <w:tcW w:w="2214" w:type="dxa"/>
          </w:tcPr>
          <w:p w:rsidR="00327996" w:rsidRDefault="00327996" w:rsidP="004C0C3E">
            <w:pPr>
              <w:jc w:val="center"/>
              <w:rPr>
                <w:rFonts w:asciiTheme="majorHAnsi" w:hAnsiTheme="majorHAnsi"/>
                <w:sz w:val="18"/>
                <w:szCs w:val="18"/>
              </w:rPr>
            </w:pPr>
          </w:p>
          <w:p w:rsidR="00065605" w:rsidRPr="004C0C3E" w:rsidRDefault="00065605" w:rsidP="004C0C3E">
            <w:pPr>
              <w:jc w:val="center"/>
              <w:rPr>
                <w:rFonts w:asciiTheme="majorHAnsi" w:hAnsiTheme="majorHAnsi"/>
                <w:sz w:val="18"/>
                <w:szCs w:val="18"/>
              </w:rPr>
            </w:pPr>
            <w:r>
              <w:rPr>
                <w:rFonts w:asciiTheme="majorHAnsi" w:hAnsiTheme="majorHAnsi"/>
                <w:sz w:val="18"/>
                <w:szCs w:val="18"/>
              </w:rPr>
              <w:t>Few meaningful contributions to class or group</w:t>
            </w:r>
          </w:p>
        </w:tc>
      </w:tr>
      <w:tr w:rsidR="0069177A" w:rsidRPr="004C0C3E" w:rsidTr="00DA688B">
        <w:tc>
          <w:tcPr>
            <w:tcW w:w="1530" w:type="dxa"/>
          </w:tcPr>
          <w:p w:rsidR="00327996" w:rsidRPr="004C0C3E" w:rsidRDefault="00327996" w:rsidP="004C0C3E">
            <w:pPr>
              <w:jc w:val="center"/>
              <w:rPr>
                <w:rFonts w:asciiTheme="majorHAnsi" w:hAnsiTheme="majorHAnsi"/>
                <w:b/>
                <w:sz w:val="20"/>
                <w:szCs w:val="20"/>
              </w:rPr>
            </w:pPr>
          </w:p>
          <w:p w:rsidR="00EC3777" w:rsidRDefault="004C0C3E" w:rsidP="004C0C3E">
            <w:pPr>
              <w:jc w:val="center"/>
              <w:rPr>
                <w:rFonts w:asciiTheme="majorHAnsi" w:hAnsiTheme="majorHAnsi"/>
                <w:b/>
                <w:sz w:val="20"/>
                <w:szCs w:val="20"/>
              </w:rPr>
            </w:pPr>
            <w:r>
              <w:rPr>
                <w:rFonts w:asciiTheme="majorHAnsi" w:hAnsiTheme="majorHAnsi"/>
                <w:b/>
                <w:sz w:val="20"/>
                <w:szCs w:val="20"/>
              </w:rPr>
              <w:t>C</w:t>
            </w:r>
          </w:p>
          <w:p w:rsidR="004C0C3E" w:rsidRPr="004C0C3E" w:rsidRDefault="004C0C3E" w:rsidP="004C0C3E">
            <w:pPr>
              <w:jc w:val="center"/>
              <w:rPr>
                <w:rFonts w:asciiTheme="majorHAnsi" w:hAnsiTheme="majorHAnsi"/>
                <w:b/>
                <w:sz w:val="20"/>
                <w:szCs w:val="20"/>
              </w:rPr>
            </w:pPr>
            <w:r>
              <w:rPr>
                <w:rFonts w:asciiTheme="majorHAnsi" w:hAnsiTheme="majorHAnsi"/>
                <w:b/>
                <w:sz w:val="20"/>
                <w:szCs w:val="20"/>
              </w:rPr>
              <w:t>[79 and below]</w:t>
            </w:r>
          </w:p>
          <w:p w:rsidR="00EC3777" w:rsidRPr="004C0C3E" w:rsidRDefault="00EC3777" w:rsidP="004C0C3E">
            <w:pPr>
              <w:jc w:val="center"/>
              <w:rPr>
                <w:rFonts w:asciiTheme="majorHAnsi" w:hAnsiTheme="majorHAnsi"/>
                <w:b/>
                <w:sz w:val="20"/>
                <w:szCs w:val="20"/>
              </w:rPr>
            </w:pPr>
          </w:p>
        </w:tc>
        <w:tc>
          <w:tcPr>
            <w:tcW w:w="2070" w:type="dxa"/>
          </w:tcPr>
          <w:p w:rsidR="00327996" w:rsidRPr="004C0C3E" w:rsidRDefault="00DA688B" w:rsidP="00065605">
            <w:pPr>
              <w:jc w:val="center"/>
              <w:rPr>
                <w:rFonts w:asciiTheme="majorHAnsi" w:hAnsiTheme="majorHAnsi"/>
                <w:sz w:val="18"/>
                <w:szCs w:val="18"/>
              </w:rPr>
            </w:pPr>
            <w:r>
              <w:rPr>
                <w:rFonts w:asciiTheme="majorHAnsi" w:hAnsiTheme="majorHAnsi"/>
                <w:sz w:val="18"/>
                <w:szCs w:val="18"/>
              </w:rPr>
              <w:t>Quality of work not graduate level; writing/grammar of poor quality; lack of clarity in writing and understanding</w:t>
            </w:r>
          </w:p>
        </w:tc>
        <w:tc>
          <w:tcPr>
            <w:tcW w:w="1800" w:type="dxa"/>
          </w:tcPr>
          <w:p w:rsidR="00327996" w:rsidRDefault="00327996" w:rsidP="004C0C3E">
            <w:pPr>
              <w:jc w:val="center"/>
              <w:rPr>
                <w:rFonts w:asciiTheme="majorHAnsi" w:hAnsiTheme="majorHAnsi"/>
                <w:sz w:val="18"/>
                <w:szCs w:val="18"/>
              </w:rPr>
            </w:pPr>
          </w:p>
          <w:p w:rsidR="00DA688B" w:rsidRPr="004C0C3E" w:rsidRDefault="00DA688B" w:rsidP="004C0C3E">
            <w:pPr>
              <w:jc w:val="center"/>
              <w:rPr>
                <w:rFonts w:asciiTheme="majorHAnsi" w:hAnsiTheme="majorHAnsi"/>
                <w:sz w:val="18"/>
                <w:szCs w:val="18"/>
              </w:rPr>
            </w:pPr>
            <w:r>
              <w:rPr>
                <w:rFonts w:asciiTheme="majorHAnsi" w:hAnsiTheme="majorHAnsi"/>
                <w:sz w:val="18"/>
                <w:szCs w:val="18"/>
              </w:rPr>
              <w:t>Important elements missing or not explained well; evidence of understanding weak</w:t>
            </w:r>
          </w:p>
        </w:tc>
        <w:tc>
          <w:tcPr>
            <w:tcW w:w="1350" w:type="dxa"/>
          </w:tcPr>
          <w:p w:rsidR="00327996" w:rsidRDefault="00327996" w:rsidP="004C0C3E">
            <w:pPr>
              <w:jc w:val="center"/>
              <w:rPr>
                <w:rFonts w:asciiTheme="majorHAnsi" w:hAnsiTheme="majorHAnsi"/>
                <w:sz w:val="18"/>
                <w:szCs w:val="18"/>
              </w:rPr>
            </w:pPr>
          </w:p>
          <w:p w:rsidR="00DA688B" w:rsidRPr="004C0C3E" w:rsidRDefault="00DA688B" w:rsidP="004C0C3E">
            <w:pPr>
              <w:jc w:val="center"/>
              <w:rPr>
                <w:rFonts w:asciiTheme="majorHAnsi" w:hAnsiTheme="majorHAnsi"/>
                <w:sz w:val="18"/>
                <w:szCs w:val="18"/>
              </w:rPr>
            </w:pPr>
            <w:r>
              <w:rPr>
                <w:rFonts w:asciiTheme="majorHAnsi" w:hAnsiTheme="majorHAnsi"/>
                <w:sz w:val="18"/>
                <w:szCs w:val="18"/>
              </w:rPr>
              <w:t>Excessive and repeated lateness and unexplained absences</w:t>
            </w:r>
          </w:p>
        </w:tc>
        <w:tc>
          <w:tcPr>
            <w:tcW w:w="1386" w:type="dxa"/>
          </w:tcPr>
          <w:p w:rsidR="00327996" w:rsidRDefault="00327996" w:rsidP="004C0C3E">
            <w:pPr>
              <w:jc w:val="center"/>
              <w:rPr>
                <w:rFonts w:asciiTheme="majorHAnsi" w:hAnsiTheme="majorHAnsi"/>
                <w:sz w:val="18"/>
                <w:szCs w:val="18"/>
              </w:rPr>
            </w:pPr>
          </w:p>
          <w:p w:rsidR="00DA688B" w:rsidRPr="004C0C3E" w:rsidRDefault="00DA688B" w:rsidP="004C0C3E">
            <w:pPr>
              <w:jc w:val="center"/>
              <w:rPr>
                <w:rFonts w:asciiTheme="majorHAnsi" w:hAnsiTheme="majorHAnsi"/>
                <w:sz w:val="18"/>
                <w:szCs w:val="18"/>
              </w:rPr>
            </w:pPr>
            <w:r>
              <w:rPr>
                <w:rFonts w:asciiTheme="majorHAnsi" w:hAnsiTheme="majorHAnsi"/>
                <w:sz w:val="18"/>
                <w:szCs w:val="18"/>
              </w:rPr>
              <w:t>Absent three times</w:t>
            </w:r>
          </w:p>
        </w:tc>
        <w:tc>
          <w:tcPr>
            <w:tcW w:w="2214" w:type="dxa"/>
          </w:tcPr>
          <w:p w:rsidR="00327996" w:rsidRDefault="00327996" w:rsidP="004C0C3E">
            <w:pPr>
              <w:jc w:val="center"/>
              <w:rPr>
                <w:rFonts w:asciiTheme="majorHAnsi" w:hAnsiTheme="majorHAnsi"/>
                <w:sz w:val="18"/>
                <w:szCs w:val="18"/>
              </w:rPr>
            </w:pPr>
          </w:p>
          <w:p w:rsidR="00DA688B" w:rsidRPr="004C0C3E" w:rsidRDefault="00DA688B" w:rsidP="004C0C3E">
            <w:pPr>
              <w:jc w:val="center"/>
              <w:rPr>
                <w:rFonts w:asciiTheme="majorHAnsi" w:hAnsiTheme="majorHAnsi"/>
                <w:sz w:val="18"/>
                <w:szCs w:val="18"/>
              </w:rPr>
            </w:pPr>
            <w:r>
              <w:rPr>
                <w:rFonts w:asciiTheme="majorHAnsi" w:hAnsiTheme="majorHAnsi"/>
                <w:sz w:val="18"/>
                <w:szCs w:val="18"/>
              </w:rPr>
              <w:t>Passive; sidetracks group with inappropriate comments / does not share responsibilities in the group</w:t>
            </w:r>
          </w:p>
        </w:tc>
      </w:tr>
    </w:tbl>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lastRenderedPageBreak/>
        <w:t>List of Topics Related to Visual Education – Research Papers</w:t>
      </w:r>
    </w:p>
    <w:p w:rsidR="00360886" w:rsidRDefault="00360886" w:rsidP="00360886">
      <w:pPr>
        <w:spacing w:line="240" w:lineRule="auto"/>
        <w:contextualSpacing/>
        <w:rPr>
          <w:rFonts w:asciiTheme="majorHAnsi" w:hAnsiTheme="majorHAnsi"/>
          <w:sz w:val="24"/>
          <w:szCs w:val="24"/>
        </w:rPr>
      </w:pPr>
    </w:p>
    <w:p w:rsidR="00D16ABC" w:rsidRPr="00D16ABC" w:rsidRDefault="001F7591" w:rsidP="00360886">
      <w:pPr>
        <w:spacing w:line="240" w:lineRule="auto"/>
        <w:contextualSpacing/>
        <w:rPr>
          <w:rFonts w:asciiTheme="majorHAnsi" w:hAnsiTheme="majorHAnsi"/>
          <w:sz w:val="24"/>
          <w:szCs w:val="24"/>
        </w:rPr>
      </w:pPr>
      <w:r>
        <w:rPr>
          <w:rFonts w:asciiTheme="majorHAnsi" w:hAnsiTheme="majorHAnsi"/>
          <w:sz w:val="24"/>
          <w:szCs w:val="24"/>
        </w:rPr>
        <w:t>Topic &amp; Date</w:t>
      </w:r>
      <w:r w:rsidR="00143599">
        <w:rPr>
          <w:rFonts w:asciiTheme="majorHAnsi" w:hAnsiTheme="majorHAnsi"/>
          <w:sz w:val="24"/>
          <w:szCs w:val="24"/>
        </w:rPr>
        <w:t>s</w:t>
      </w:r>
      <w:r>
        <w:rPr>
          <w:rFonts w:asciiTheme="majorHAnsi" w:hAnsiTheme="majorHAnsi"/>
          <w:sz w:val="24"/>
          <w:szCs w:val="24"/>
        </w:rPr>
        <w:t xml:space="preserve"> for Presentations</w:t>
      </w:r>
    </w:p>
    <w:p w:rsidR="00360886" w:rsidRDefault="00360886" w:rsidP="00360886">
      <w:pPr>
        <w:spacing w:line="240" w:lineRule="auto"/>
        <w:contextualSpacing/>
        <w:rPr>
          <w:rFonts w:asciiTheme="majorHAnsi" w:hAnsiTheme="majorHAnsi"/>
          <w:sz w:val="24"/>
          <w:szCs w:val="24"/>
        </w:rPr>
      </w:pPr>
    </w:p>
    <w:p w:rsidR="001F7591" w:rsidRPr="001F7591" w:rsidRDefault="001F7591" w:rsidP="00360886">
      <w:pPr>
        <w:spacing w:line="240" w:lineRule="auto"/>
        <w:contextualSpacing/>
        <w:rPr>
          <w:rFonts w:asciiTheme="majorHAnsi" w:hAnsiTheme="majorHAnsi"/>
          <w:sz w:val="24"/>
          <w:szCs w:val="24"/>
          <w:u w:val="single"/>
        </w:rPr>
      </w:pPr>
      <w:r>
        <w:rPr>
          <w:rFonts w:asciiTheme="majorHAnsi" w:hAnsiTheme="majorHAnsi"/>
          <w:sz w:val="24"/>
          <w:szCs w:val="24"/>
          <w:u w:val="single"/>
        </w:rPr>
        <w:t xml:space="preserve">Class II Introduction to Visual Education </w:t>
      </w:r>
    </w:p>
    <w:p w:rsidR="00D16ABC" w:rsidRPr="00D16ABC" w:rsidRDefault="001F7591" w:rsidP="00360886">
      <w:pPr>
        <w:spacing w:line="240" w:lineRule="auto"/>
        <w:contextualSpacing/>
        <w:rPr>
          <w:rFonts w:asciiTheme="majorHAnsi" w:hAnsiTheme="majorHAnsi"/>
          <w:sz w:val="24"/>
          <w:szCs w:val="24"/>
        </w:rPr>
      </w:pPr>
      <w:r>
        <w:rPr>
          <w:rFonts w:asciiTheme="majorHAnsi" w:hAnsiTheme="majorHAnsi"/>
          <w:sz w:val="24"/>
          <w:szCs w:val="24"/>
        </w:rPr>
        <w:t>Johann Comenius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Johann Pestalozzi</w:t>
      </w:r>
    </w:p>
    <w:p w:rsid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Friedrich Froebel</w:t>
      </w:r>
    </w:p>
    <w:p w:rsidR="001F7591" w:rsidRPr="00D16ABC" w:rsidRDefault="001F7591" w:rsidP="00360886">
      <w:pPr>
        <w:spacing w:line="240" w:lineRule="auto"/>
        <w:contextualSpacing/>
        <w:rPr>
          <w:rFonts w:asciiTheme="majorHAnsi" w:hAnsiTheme="majorHAnsi"/>
          <w:sz w:val="24"/>
          <w:szCs w:val="24"/>
        </w:rPr>
      </w:pPr>
    </w:p>
    <w:p w:rsidR="00D16ABC" w:rsidRPr="00143599" w:rsidRDefault="001F7591" w:rsidP="00360886">
      <w:pPr>
        <w:spacing w:line="240" w:lineRule="auto"/>
        <w:contextualSpacing/>
        <w:rPr>
          <w:rFonts w:asciiTheme="majorHAnsi" w:hAnsiTheme="majorHAnsi"/>
          <w:sz w:val="24"/>
          <w:szCs w:val="24"/>
          <w:u w:val="single"/>
        </w:rPr>
      </w:pPr>
      <w:r w:rsidRPr="00143599">
        <w:rPr>
          <w:rFonts w:asciiTheme="majorHAnsi" w:hAnsiTheme="majorHAnsi"/>
          <w:sz w:val="24"/>
          <w:szCs w:val="24"/>
          <w:u w:val="single"/>
        </w:rPr>
        <w:t>Class III</w:t>
      </w:r>
    </w:p>
    <w:p w:rsidR="00D16ABC" w:rsidRPr="00D16ABC" w:rsidRDefault="00360886" w:rsidP="00360886">
      <w:pPr>
        <w:spacing w:line="240" w:lineRule="auto"/>
        <w:contextualSpacing/>
        <w:rPr>
          <w:rFonts w:asciiTheme="majorHAnsi" w:hAnsiTheme="majorHAnsi"/>
          <w:sz w:val="24"/>
          <w:szCs w:val="24"/>
        </w:rPr>
      </w:pPr>
      <w:r>
        <w:rPr>
          <w:rFonts w:asciiTheme="majorHAnsi" w:hAnsiTheme="majorHAnsi"/>
          <w:sz w:val="24"/>
          <w:szCs w:val="24"/>
        </w:rPr>
        <w:t>Brooklyn Children’s Museum</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F7591">
        <w:rPr>
          <w:rFonts w:asciiTheme="majorHAnsi" w:hAnsiTheme="majorHAnsi"/>
          <w:sz w:val="24"/>
          <w:szCs w:val="24"/>
        </w:rPr>
        <w:tab/>
      </w:r>
      <w:r w:rsidR="00D16ABC" w:rsidRPr="00D16ABC">
        <w:rPr>
          <w:rFonts w:asciiTheme="majorHAnsi" w:hAnsiTheme="majorHAnsi"/>
          <w:sz w:val="24"/>
          <w:szCs w:val="24"/>
        </w:rPr>
        <w:tab/>
      </w:r>
      <w:r w:rsidR="00D16ABC" w:rsidRPr="00D16ABC">
        <w:rPr>
          <w:rFonts w:asciiTheme="majorHAnsi" w:hAnsiTheme="majorHAnsi"/>
          <w:sz w:val="24"/>
          <w:szCs w:val="24"/>
        </w:rPr>
        <w:tab/>
      </w:r>
      <w:r w:rsidR="00D16ABC" w:rsidRPr="00D16ABC">
        <w:rPr>
          <w:rFonts w:asciiTheme="majorHAnsi" w:hAnsiTheme="majorHAnsi"/>
          <w:sz w:val="24"/>
          <w:szCs w:val="24"/>
        </w:rPr>
        <w:tab/>
      </w:r>
      <w:r w:rsidR="00D16ABC" w:rsidRPr="00D16ABC">
        <w:rPr>
          <w:rFonts w:asciiTheme="majorHAnsi" w:hAnsiTheme="majorHAnsi"/>
          <w:sz w:val="24"/>
          <w:szCs w:val="24"/>
        </w:rPr>
        <w:tab/>
      </w:r>
    </w:p>
    <w:p w:rsid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Discovery Ro</w:t>
      </w:r>
      <w:r w:rsidR="001F7591">
        <w:rPr>
          <w:rFonts w:asciiTheme="majorHAnsi" w:hAnsiTheme="majorHAnsi"/>
          <w:sz w:val="24"/>
          <w:szCs w:val="24"/>
        </w:rPr>
        <w:t>oms &amp; Discovery Carts [museums]</w:t>
      </w:r>
    </w:p>
    <w:p w:rsidR="001F7591" w:rsidRPr="00D16ABC" w:rsidRDefault="001F7591" w:rsidP="00360886">
      <w:pPr>
        <w:spacing w:line="240" w:lineRule="auto"/>
        <w:contextualSpacing/>
        <w:rPr>
          <w:rFonts w:asciiTheme="majorHAnsi" w:hAnsiTheme="majorHAnsi"/>
          <w:sz w:val="24"/>
          <w:szCs w:val="24"/>
        </w:rPr>
      </w:pPr>
      <w:r>
        <w:rPr>
          <w:rFonts w:asciiTheme="majorHAnsi" w:hAnsiTheme="majorHAnsi"/>
          <w:sz w:val="24"/>
          <w:szCs w:val="24"/>
        </w:rPr>
        <w:t>Primary Sources &amp; Visual Education</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John Dewey &amp;</w:t>
      </w:r>
      <w:r w:rsidR="001F7591">
        <w:rPr>
          <w:rFonts w:asciiTheme="majorHAnsi" w:hAnsiTheme="majorHAnsi"/>
          <w:sz w:val="24"/>
          <w:szCs w:val="24"/>
        </w:rPr>
        <w:t xml:space="preserve"> </w:t>
      </w:r>
      <w:r w:rsidRPr="00D16ABC">
        <w:rPr>
          <w:rFonts w:asciiTheme="majorHAnsi" w:hAnsiTheme="majorHAnsi"/>
          <w:sz w:val="24"/>
          <w:szCs w:val="24"/>
        </w:rPr>
        <w:t>Visual Education</w:t>
      </w:r>
      <w:r w:rsidRPr="00D16ABC">
        <w:rPr>
          <w:rFonts w:asciiTheme="majorHAnsi" w:hAnsiTheme="majorHAnsi"/>
          <w:sz w:val="24"/>
          <w:szCs w:val="24"/>
        </w:rPr>
        <w:tab/>
      </w:r>
      <w:r w:rsidRPr="00D16ABC">
        <w:rPr>
          <w:rFonts w:asciiTheme="majorHAnsi" w:hAnsiTheme="majorHAnsi"/>
          <w:sz w:val="24"/>
          <w:szCs w:val="24"/>
        </w:rPr>
        <w:tab/>
      </w:r>
      <w:r w:rsidRPr="00D16ABC">
        <w:rPr>
          <w:rFonts w:asciiTheme="majorHAnsi" w:hAnsiTheme="majorHAnsi"/>
          <w:sz w:val="24"/>
          <w:szCs w:val="24"/>
        </w:rPr>
        <w:tab/>
      </w:r>
    </w:p>
    <w:p w:rsidR="00D16ABC" w:rsidRPr="00D16ABC" w:rsidRDefault="00360886" w:rsidP="00360886">
      <w:pPr>
        <w:spacing w:line="240" w:lineRule="auto"/>
        <w:contextualSpacing/>
        <w:rPr>
          <w:rFonts w:asciiTheme="majorHAnsi" w:hAnsiTheme="majorHAnsi"/>
          <w:sz w:val="24"/>
          <w:szCs w:val="24"/>
        </w:rPr>
      </w:pPr>
      <w:r>
        <w:rPr>
          <w:rFonts w:asciiTheme="majorHAnsi" w:hAnsiTheme="majorHAnsi"/>
          <w:sz w:val="24"/>
          <w:szCs w:val="24"/>
        </w:rPr>
        <w:t xml:space="preserve">Maria Montessori </w:t>
      </w:r>
      <w:r w:rsidR="00D16ABC" w:rsidRPr="00D16ABC">
        <w:rPr>
          <w:rFonts w:asciiTheme="majorHAnsi" w:hAnsiTheme="majorHAnsi"/>
          <w:sz w:val="24"/>
          <w:szCs w:val="24"/>
        </w:rPr>
        <w:t>&amp; Visual Education</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Jean Piaget &amp; Visual Education</w:t>
      </w:r>
    </w:p>
    <w:p w:rsidR="00D16ABC" w:rsidRDefault="00D16ABC" w:rsidP="00360886">
      <w:pPr>
        <w:spacing w:line="240" w:lineRule="auto"/>
        <w:contextualSpacing/>
        <w:rPr>
          <w:rFonts w:asciiTheme="majorHAnsi" w:hAnsiTheme="majorHAnsi"/>
          <w:sz w:val="24"/>
          <w:szCs w:val="24"/>
        </w:rPr>
      </w:pPr>
    </w:p>
    <w:p w:rsidR="001F7591" w:rsidRPr="001F7591" w:rsidRDefault="001F7591" w:rsidP="00360886">
      <w:pPr>
        <w:spacing w:line="240" w:lineRule="auto"/>
        <w:contextualSpacing/>
        <w:rPr>
          <w:rFonts w:asciiTheme="majorHAnsi" w:hAnsiTheme="majorHAnsi"/>
          <w:sz w:val="24"/>
          <w:szCs w:val="24"/>
          <w:u w:val="single"/>
        </w:rPr>
      </w:pPr>
      <w:r w:rsidRPr="001F7591">
        <w:rPr>
          <w:rFonts w:asciiTheme="majorHAnsi" w:hAnsiTheme="majorHAnsi"/>
          <w:sz w:val="24"/>
          <w:szCs w:val="24"/>
          <w:u w:val="single"/>
        </w:rPr>
        <w:t>Class V</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WPA Mu</w:t>
      </w:r>
      <w:r w:rsidR="001F7591">
        <w:rPr>
          <w:rFonts w:asciiTheme="majorHAnsi" w:hAnsiTheme="majorHAnsi"/>
          <w:sz w:val="24"/>
          <w:szCs w:val="24"/>
        </w:rPr>
        <w:t>seum Extension Project</w:t>
      </w:r>
      <w:r w:rsidR="001F7591">
        <w:rPr>
          <w:rFonts w:asciiTheme="majorHAnsi" w:hAnsiTheme="majorHAnsi"/>
          <w:sz w:val="24"/>
          <w:szCs w:val="24"/>
        </w:rPr>
        <w:tab/>
      </w:r>
      <w:r w:rsidR="001F7591">
        <w:rPr>
          <w:rFonts w:asciiTheme="majorHAnsi" w:hAnsiTheme="majorHAnsi"/>
          <w:sz w:val="24"/>
          <w:szCs w:val="24"/>
        </w:rPr>
        <w:tab/>
      </w:r>
      <w:r w:rsidR="001F7591">
        <w:rPr>
          <w:rFonts w:asciiTheme="majorHAnsi" w:hAnsiTheme="majorHAnsi"/>
          <w:sz w:val="24"/>
          <w:szCs w:val="24"/>
        </w:rPr>
        <w:tab/>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Albert Bickmore – The Visual Method</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John Cotton Dana – Early Exhibitions in Libraries; A New Way of Thinking about Museums</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Henry Watson Kent – Museum Education</w:t>
      </w:r>
    </w:p>
    <w:p w:rsidR="00D16ABC" w:rsidRPr="00D16ABC" w:rsidRDefault="001F7591" w:rsidP="00360886">
      <w:pPr>
        <w:spacing w:line="240" w:lineRule="auto"/>
        <w:contextualSpacing/>
        <w:rPr>
          <w:rFonts w:asciiTheme="majorHAnsi" w:hAnsiTheme="majorHAnsi"/>
          <w:sz w:val="24"/>
          <w:szCs w:val="24"/>
        </w:rPr>
      </w:pPr>
      <w:r>
        <w:rPr>
          <w:rFonts w:asciiTheme="majorHAnsi" w:hAnsiTheme="majorHAnsi"/>
          <w:sz w:val="24"/>
          <w:szCs w:val="24"/>
        </w:rPr>
        <w:t>Lantern Slides &amp; Stereographs</w:t>
      </w:r>
    </w:p>
    <w:p w:rsidR="00D16ABC" w:rsidRPr="00D16ABC" w:rsidRDefault="00D16ABC" w:rsidP="00360886">
      <w:pPr>
        <w:spacing w:line="240" w:lineRule="auto"/>
        <w:contextualSpacing/>
        <w:rPr>
          <w:rFonts w:asciiTheme="majorHAnsi" w:hAnsiTheme="majorHAnsi"/>
          <w:sz w:val="24"/>
          <w:szCs w:val="24"/>
        </w:rPr>
      </w:pPr>
    </w:p>
    <w:p w:rsidR="00D16ABC" w:rsidRPr="001F7591" w:rsidRDefault="00D16ABC" w:rsidP="00360886">
      <w:pPr>
        <w:spacing w:line="240" w:lineRule="auto"/>
        <w:contextualSpacing/>
        <w:rPr>
          <w:rFonts w:asciiTheme="majorHAnsi" w:hAnsiTheme="majorHAnsi"/>
          <w:sz w:val="24"/>
          <w:szCs w:val="24"/>
          <w:u w:val="single"/>
        </w:rPr>
      </w:pPr>
      <w:r w:rsidRPr="001F7591">
        <w:rPr>
          <w:rFonts w:asciiTheme="majorHAnsi" w:hAnsiTheme="majorHAnsi"/>
          <w:sz w:val="24"/>
          <w:szCs w:val="24"/>
          <w:u w:val="single"/>
        </w:rPr>
        <w:t>Class VI</w:t>
      </w:r>
    </w:p>
    <w:p w:rsidR="001F7591"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VT</w:t>
      </w:r>
      <w:r w:rsidR="001F7591">
        <w:rPr>
          <w:rFonts w:asciiTheme="majorHAnsi" w:hAnsiTheme="majorHAnsi"/>
          <w:sz w:val="24"/>
          <w:szCs w:val="24"/>
        </w:rPr>
        <w:t xml:space="preserve">S – Visual Thinking Strategies </w:t>
      </w:r>
      <w:r w:rsidRPr="00D16ABC">
        <w:rPr>
          <w:rFonts w:asciiTheme="majorHAnsi" w:hAnsiTheme="majorHAnsi"/>
          <w:sz w:val="24"/>
          <w:szCs w:val="24"/>
        </w:rPr>
        <w:t>[Phili</w:t>
      </w:r>
      <w:r w:rsidR="001F7591">
        <w:rPr>
          <w:rFonts w:asciiTheme="majorHAnsi" w:hAnsiTheme="majorHAnsi"/>
          <w:sz w:val="24"/>
          <w:szCs w:val="24"/>
        </w:rPr>
        <w:t>p Yenawine &amp; Abigail Housen]</w:t>
      </w:r>
    </w:p>
    <w:p w:rsidR="00D16ABC" w:rsidRPr="00D16ABC" w:rsidRDefault="001F7591" w:rsidP="00360886">
      <w:pPr>
        <w:spacing w:line="240" w:lineRule="auto"/>
        <w:contextualSpacing/>
        <w:rPr>
          <w:rFonts w:asciiTheme="majorHAnsi" w:hAnsiTheme="majorHAnsi"/>
          <w:sz w:val="24"/>
          <w:szCs w:val="24"/>
        </w:rPr>
      </w:pPr>
      <w:r w:rsidRPr="001F7591">
        <w:rPr>
          <w:rFonts w:asciiTheme="majorHAnsi" w:hAnsiTheme="majorHAnsi"/>
          <w:sz w:val="24"/>
          <w:szCs w:val="24"/>
        </w:rPr>
        <w:t>Project Zero’s Thinking Routines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D16ABC" w:rsidRPr="00D16ABC" w:rsidRDefault="00D16ABC" w:rsidP="00360886">
      <w:pPr>
        <w:spacing w:line="240" w:lineRule="auto"/>
        <w:contextualSpacing/>
        <w:rPr>
          <w:rFonts w:asciiTheme="majorHAnsi" w:hAnsiTheme="majorHAnsi"/>
          <w:sz w:val="24"/>
          <w:szCs w:val="24"/>
        </w:rPr>
      </w:pPr>
    </w:p>
    <w:p w:rsidR="00D16ABC" w:rsidRPr="001F7591" w:rsidRDefault="00D16ABC" w:rsidP="00360886">
      <w:pPr>
        <w:spacing w:line="240" w:lineRule="auto"/>
        <w:contextualSpacing/>
        <w:rPr>
          <w:rFonts w:asciiTheme="majorHAnsi" w:hAnsiTheme="majorHAnsi"/>
          <w:sz w:val="24"/>
          <w:szCs w:val="24"/>
          <w:u w:val="single"/>
        </w:rPr>
      </w:pPr>
      <w:r w:rsidRPr="001F7591">
        <w:rPr>
          <w:rFonts w:asciiTheme="majorHAnsi" w:hAnsiTheme="majorHAnsi"/>
          <w:sz w:val="24"/>
          <w:szCs w:val="24"/>
          <w:u w:val="single"/>
        </w:rPr>
        <w:t>Class VII</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Arts Education as Visual Education</w:t>
      </w:r>
      <w:r w:rsidR="001F7591">
        <w:rPr>
          <w:rFonts w:asciiTheme="majorHAnsi" w:hAnsiTheme="majorHAnsi"/>
          <w:sz w:val="24"/>
          <w:szCs w:val="24"/>
        </w:rPr>
        <w:t xml:space="preserve"> [Elliot Eisner]</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Howard Gardner &amp; Visual Education</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21st Century Skills &amp; Visual Education</w:t>
      </w:r>
    </w:p>
    <w:p w:rsidR="00D16ABC" w:rsidRP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Technology &amp; Visual Education</w:t>
      </w:r>
    </w:p>
    <w:p w:rsidR="00D16ABC" w:rsidRDefault="00D16ABC" w:rsidP="00360886">
      <w:pPr>
        <w:spacing w:line="240" w:lineRule="auto"/>
        <w:contextualSpacing/>
        <w:rPr>
          <w:rFonts w:asciiTheme="majorHAnsi" w:hAnsiTheme="majorHAnsi"/>
          <w:sz w:val="24"/>
          <w:szCs w:val="24"/>
        </w:rPr>
      </w:pPr>
    </w:p>
    <w:p w:rsidR="001F7591" w:rsidRDefault="001F7591" w:rsidP="00360886">
      <w:pPr>
        <w:spacing w:line="240" w:lineRule="auto"/>
        <w:contextualSpacing/>
        <w:rPr>
          <w:rFonts w:asciiTheme="majorHAnsi" w:hAnsiTheme="majorHAnsi"/>
          <w:sz w:val="24"/>
          <w:szCs w:val="24"/>
        </w:rPr>
      </w:pPr>
    </w:p>
    <w:p w:rsidR="001F7591" w:rsidRPr="00D16ABC" w:rsidRDefault="001F7591" w:rsidP="00360886">
      <w:pPr>
        <w:spacing w:line="240" w:lineRule="auto"/>
        <w:contextualSpacing/>
        <w:rPr>
          <w:rFonts w:asciiTheme="majorHAnsi" w:hAnsiTheme="majorHAnsi"/>
          <w:sz w:val="24"/>
          <w:szCs w:val="24"/>
        </w:rPr>
      </w:pPr>
    </w:p>
    <w:p w:rsidR="00D16ABC" w:rsidRDefault="00D16ABC" w:rsidP="00360886">
      <w:pPr>
        <w:spacing w:line="240" w:lineRule="auto"/>
        <w:contextualSpacing/>
        <w:rPr>
          <w:rFonts w:asciiTheme="majorHAnsi" w:hAnsiTheme="majorHAnsi"/>
          <w:sz w:val="24"/>
          <w:szCs w:val="24"/>
        </w:rPr>
      </w:pPr>
      <w:r w:rsidRPr="00D16ABC">
        <w:rPr>
          <w:rFonts w:asciiTheme="majorHAnsi" w:hAnsiTheme="majorHAnsi"/>
          <w:sz w:val="24"/>
          <w:szCs w:val="24"/>
        </w:rPr>
        <w:t>*Other topics of interest related to Visual Education can be explored with Instructor.</w:t>
      </w:r>
    </w:p>
    <w:p w:rsidR="00D16ABC" w:rsidRDefault="00D16ABC" w:rsidP="00360886">
      <w:pPr>
        <w:spacing w:line="240" w:lineRule="auto"/>
        <w:contextualSpacing/>
        <w:rPr>
          <w:rFonts w:asciiTheme="majorHAnsi" w:hAnsiTheme="majorHAnsi"/>
          <w:sz w:val="24"/>
          <w:szCs w:val="24"/>
        </w:rPr>
      </w:pPr>
    </w:p>
    <w:p w:rsidR="00D16ABC" w:rsidRDefault="00D16ABC" w:rsidP="00360886">
      <w:pPr>
        <w:spacing w:line="240" w:lineRule="auto"/>
        <w:contextualSpacing/>
        <w:rPr>
          <w:rFonts w:asciiTheme="majorHAnsi" w:hAnsiTheme="majorHAnsi"/>
          <w:sz w:val="24"/>
          <w:szCs w:val="24"/>
        </w:rPr>
      </w:pPr>
    </w:p>
    <w:p w:rsidR="00D16ABC" w:rsidRDefault="00D16ABC" w:rsidP="00360886">
      <w:pPr>
        <w:spacing w:line="240" w:lineRule="auto"/>
        <w:contextualSpacing/>
        <w:rPr>
          <w:rFonts w:asciiTheme="majorHAnsi" w:hAnsiTheme="majorHAnsi"/>
          <w:sz w:val="24"/>
          <w:szCs w:val="24"/>
        </w:rPr>
      </w:pPr>
    </w:p>
    <w:p w:rsidR="00D16ABC" w:rsidRDefault="00D16ABC" w:rsidP="00A8009C">
      <w:pPr>
        <w:spacing w:line="240" w:lineRule="auto"/>
        <w:rPr>
          <w:rFonts w:asciiTheme="majorHAnsi" w:hAnsiTheme="majorHAnsi"/>
          <w:sz w:val="24"/>
          <w:szCs w:val="24"/>
        </w:rPr>
      </w:pPr>
    </w:p>
    <w:p w:rsidR="00D16ABC" w:rsidRDefault="00D16ABC" w:rsidP="00A8009C">
      <w:pPr>
        <w:spacing w:line="240" w:lineRule="auto"/>
        <w:rPr>
          <w:rFonts w:asciiTheme="majorHAnsi" w:hAnsiTheme="majorHAnsi"/>
          <w:sz w:val="24"/>
          <w:szCs w:val="24"/>
        </w:rPr>
      </w:pPr>
    </w:p>
    <w:p w:rsidR="00D16ABC" w:rsidRDefault="00D16ABC" w:rsidP="00A8009C">
      <w:pPr>
        <w:spacing w:line="240" w:lineRule="auto"/>
        <w:rPr>
          <w:rFonts w:asciiTheme="majorHAnsi" w:hAnsiTheme="majorHAnsi"/>
          <w:sz w:val="24"/>
          <w:szCs w:val="24"/>
        </w:rPr>
      </w:pPr>
    </w:p>
    <w:p w:rsidR="00A8009C" w:rsidRDefault="00A8009C" w:rsidP="00A8009C">
      <w:pPr>
        <w:spacing w:line="240" w:lineRule="auto"/>
        <w:rPr>
          <w:rFonts w:asciiTheme="majorHAnsi" w:hAnsiTheme="majorHAnsi"/>
          <w:sz w:val="24"/>
          <w:szCs w:val="24"/>
        </w:rPr>
      </w:pPr>
      <w:r>
        <w:rPr>
          <w:rFonts w:asciiTheme="majorHAnsi" w:hAnsiTheme="majorHAnsi"/>
          <w:sz w:val="24"/>
          <w:szCs w:val="24"/>
        </w:rPr>
        <w:lastRenderedPageBreak/>
        <w:t>Object Lesson Template</w:t>
      </w:r>
    </w:p>
    <w:tbl>
      <w:tblPr>
        <w:tblStyle w:val="TableGrid"/>
        <w:tblW w:w="0" w:type="auto"/>
        <w:tblLook w:val="04A0" w:firstRow="1" w:lastRow="0" w:firstColumn="1" w:lastColumn="0" w:noHBand="0" w:noVBand="1"/>
      </w:tblPr>
      <w:tblGrid>
        <w:gridCol w:w="2268"/>
        <w:gridCol w:w="7308"/>
      </w:tblGrid>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Unit of Study:</w:t>
            </w: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Objective(s):</w:t>
            </w:r>
          </w:p>
          <w:p w:rsidR="00A8009C" w:rsidRPr="00C1517C" w:rsidRDefault="00A8009C" w:rsidP="00A8009C">
            <w:pPr>
              <w:rPr>
                <w:rFonts w:asciiTheme="majorHAnsi" w:hAnsiTheme="majorHAnsi"/>
              </w:rPr>
            </w:pPr>
          </w:p>
          <w:p w:rsidR="00A8009C" w:rsidRDefault="00A8009C" w:rsidP="00A8009C">
            <w:pPr>
              <w:rPr>
                <w:rFonts w:asciiTheme="majorHAnsi" w:hAnsiTheme="majorHAnsi"/>
              </w:rPr>
            </w:pPr>
          </w:p>
          <w:p w:rsidR="00C1517C" w:rsidRPr="00C1517C" w:rsidRDefault="00C1517C" w:rsidP="00A8009C">
            <w:pPr>
              <w:rPr>
                <w:rFonts w:asciiTheme="majorHAnsi" w:hAnsiTheme="majorHAnsi"/>
              </w:rPr>
            </w:pP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Standards:</w:t>
            </w: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p w:rsidR="00A8009C" w:rsidRDefault="00A8009C" w:rsidP="00A8009C">
            <w:pPr>
              <w:rPr>
                <w:rFonts w:asciiTheme="majorHAnsi" w:hAnsiTheme="majorHAnsi"/>
              </w:rPr>
            </w:pPr>
          </w:p>
          <w:p w:rsidR="00C1517C" w:rsidRPr="00C1517C" w:rsidRDefault="00C1517C" w:rsidP="00A8009C">
            <w:pP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Description of Object Lesson:</w:t>
            </w:r>
          </w:p>
          <w:p w:rsidR="00A8009C" w:rsidRPr="00C1517C" w:rsidRDefault="00A8009C" w:rsidP="00A8009C">
            <w:pPr>
              <w:rPr>
                <w:rFonts w:asciiTheme="majorHAnsi" w:hAnsiTheme="majorHAnsi"/>
              </w:rPr>
            </w:pPr>
          </w:p>
          <w:p w:rsidR="00A8009C" w:rsidRDefault="00A8009C" w:rsidP="00A8009C">
            <w:pPr>
              <w:rPr>
                <w:rFonts w:asciiTheme="majorHAnsi" w:hAnsiTheme="majorHAnsi"/>
              </w:rPr>
            </w:pPr>
          </w:p>
          <w:p w:rsidR="00C1517C" w:rsidRPr="00C1517C" w:rsidRDefault="00C1517C" w:rsidP="00A8009C">
            <w:pP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Materials:</w:t>
            </w: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p w:rsidR="00A8009C" w:rsidRDefault="00A8009C" w:rsidP="00A8009C">
            <w:pPr>
              <w:rPr>
                <w:rFonts w:asciiTheme="majorHAnsi" w:hAnsiTheme="majorHAnsi"/>
              </w:rPr>
            </w:pPr>
          </w:p>
          <w:p w:rsidR="00C1517C" w:rsidRPr="00C1517C" w:rsidRDefault="00C1517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Essential Question:</w:t>
            </w:r>
          </w:p>
          <w:p w:rsidR="00A8009C" w:rsidRPr="00C1517C" w:rsidRDefault="00A8009C" w:rsidP="00A8009C">
            <w:pPr>
              <w:rPr>
                <w:rFonts w:asciiTheme="majorHAnsi" w:hAnsiTheme="majorHAnsi"/>
              </w:rPr>
            </w:pPr>
          </w:p>
          <w:p w:rsidR="00A8009C" w:rsidRDefault="00A8009C" w:rsidP="00A8009C">
            <w:pPr>
              <w:rPr>
                <w:rFonts w:asciiTheme="majorHAnsi" w:hAnsiTheme="majorHAnsi"/>
              </w:rPr>
            </w:pPr>
          </w:p>
          <w:p w:rsidR="00C1517C" w:rsidRPr="00C1517C" w:rsidRDefault="00C1517C" w:rsidP="00A8009C">
            <w:pPr>
              <w:rPr>
                <w:rFonts w:asciiTheme="majorHAnsi" w:hAnsiTheme="majorHAnsi"/>
              </w:rPr>
            </w:pP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Higher Order Questions:</w:t>
            </w:r>
          </w:p>
          <w:p w:rsidR="00A8009C" w:rsidRPr="00C1517C" w:rsidRDefault="00A8009C" w:rsidP="00A8009C">
            <w:pPr>
              <w:rPr>
                <w:rFonts w:asciiTheme="majorHAnsi" w:hAnsiTheme="majorHAnsi"/>
              </w:rPr>
            </w:pPr>
          </w:p>
          <w:p w:rsidR="00A8009C" w:rsidRDefault="00A8009C" w:rsidP="00C1517C">
            <w:pPr>
              <w:jc w:val="center"/>
              <w:rPr>
                <w:rFonts w:asciiTheme="majorHAnsi" w:hAnsiTheme="majorHAnsi"/>
              </w:rPr>
            </w:pPr>
          </w:p>
          <w:p w:rsidR="00C1517C" w:rsidRPr="00C1517C" w:rsidRDefault="00C1517C" w:rsidP="00C1517C">
            <w:pPr>
              <w:jc w:val="cente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r w:rsidR="00A8009C" w:rsidRPr="00C1517C" w:rsidTr="00A8009C">
        <w:tc>
          <w:tcPr>
            <w:tcW w:w="2268" w:type="dxa"/>
          </w:tcPr>
          <w:p w:rsidR="00A8009C" w:rsidRPr="00C1517C" w:rsidRDefault="00A8009C" w:rsidP="00A8009C">
            <w:pPr>
              <w:rPr>
                <w:rFonts w:asciiTheme="majorHAnsi" w:hAnsiTheme="majorHAnsi"/>
              </w:rPr>
            </w:pPr>
            <w:r w:rsidRPr="00C1517C">
              <w:rPr>
                <w:rFonts w:asciiTheme="majorHAnsi" w:hAnsiTheme="majorHAnsi"/>
              </w:rPr>
              <w:t>Essential Vocabulary:</w:t>
            </w:r>
          </w:p>
          <w:p w:rsidR="00A8009C" w:rsidRPr="00C1517C" w:rsidRDefault="00A8009C" w:rsidP="00A8009C">
            <w:pPr>
              <w:rPr>
                <w:rFonts w:asciiTheme="majorHAnsi" w:hAnsiTheme="majorHAnsi"/>
              </w:rPr>
            </w:pPr>
          </w:p>
          <w:p w:rsidR="00A8009C" w:rsidRDefault="00A8009C" w:rsidP="00A8009C">
            <w:pPr>
              <w:rPr>
                <w:rFonts w:asciiTheme="majorHAnsi" w:hAnsiTheme="majorHAnsi"/>
              </w:rPr>
            </w:pPr>
          </w:p>
          <w:p w:rsidR="00C1517C" w:rsidRPr="00C1517C" w:rsidRDefault="00C1517C" w:rsidP="00A8009C">
            <w:pPr>
              <w:rPr>
                <w:rFonts w:asciiTheme="majorHAnsi" w:hAnsiTheme="majorHAnsi"/>
              </w:rPr>
            </w:pPr>
          </w:p>
          <w:p w:rsidR="00A8009C" w:rsidRPr="00C1517C" w:rsidRDefault="00A8009C" w:rsidP="00A8009C">
            <w:pPr>
              <w:rPr>
                <w:rFonts w:asciiTheme="majorHAnsi" w:hAnsiTheme="majorHAnsi"/>
              </w:rPr>
            </w:pPr>
          </w:p>
          <w:p w:rsidR="00A8009C" w:rsidRPr="00C1517C" w:rsidRDefault="00A8009C" w:rsidP="00A8009C">
            <w:pPr>
              <w:rPr>
                <w:rFonts w:asciiTheme="majorHAnsi" w:hAnsiTheme="majorHAnsi"/>
              </w:rPr>
            </w:pPr>
          </w:p>
        </w:tc>
        <w:tc>
          <w:tcPr>
            <w:tcW w:w="7308" w:type="dxa"/>
          </w:tcPr>
          <w:p w:rsidR="00A8009C" w:rsidRPr="00C1517C" w:rsidRDefault="00A8009C" w:rsidP="00A8009C">
            <w:pPr>
              <w:rPr>
                <w:rFonts w:asciiTheme="majorHAnsi" w:hAnsiTheme="majorHAnsi"/>
              </w:rPr>
            </w:pPr>
          </w:p>
        </w:tc>
      </w:tr>
    </w:tbl>
    <w:p w:rsidR="00A8009C" w:rsidRPr="00C1517C" w:rsidRDefault="00A8009C" w:rsidP="00A8009C">
      <w:pPr>
        <w:spacing w:line="240" w:lineRule="auto"/>
        <w:rPr>
          <w:rFonts w:asciiTheme="majorHAnsi" w:hAnsiTheme="majorHAnsi"/>
        </w:rPr>
      </w:pPr>
    </w:p>
    <w:sectPr w:rsidR="00A8009C" w:rsidRPr="00C1517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2A5" w:rsidRDefault="003932A5" w:rsidP="00F3180D">
      <w:pPr>
        <w:spacing w:after="0" w:line="240" w:lineRule="auto"/>
      </w:pPr>
      <w:r>
        <w:separator/>
      </w:r>
    </w:p>
  </w:endnote>
  <w:endnote w:type="continuationSeparator" w:id="0">
    <w:p w:rsidR="003932A5" w:rsidRDefault="003932A5" w:rsidP="00F3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339462"/>
      <w:docPartObj>
        <w:docPartGallery w:val="Page Numbers (Bottom of Page)"/>
        <w:docPartUnique/>
      </w:docPartObj>
    </w:sdtPr>
    <w:sdtEndPr>
      <w:rPr>
        <w:noProof/>
      </w:rPr>
    </w:sdtEndPr>
    <w:sdtContent>
      <w:p w:rsidR="00E03AE8" w:rsidRDefault="00E03AE8">
        <w:pPr>
          <w:pStyle w:val="Footer"/>
          <w:jc w:val="right"/>
        </w:pPr>
        <w:r>
          <w:fldChar w:fldCharType="begin"/>
        </w:r>
        <w:r>
          <w:instrText xml:space="preserve"> PAGE   \* MERGEFORMAT </w:instrText>
        </w:r>
        <w:r>
          <w:fldChar w:fldCharType="separate"/>
        </w:r>
        <w:r w:rsidR="00D3175B">
          <w:rPr>
            <w:noProof/>
          </w:rPr>
          <w:t>6</w:t>
        </w:r>
        <w:r>
          <w:rPr>
            <w:noProof/>
          </w:rPr>
          <w:fldChar w:fldCharType="end"/>
        </w:r>
      </w:p>
    </w:sdtContent>
  </w:sdt>
  <w:p w:rsidR="00E03AE8" w:rsidRDefault="00E03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2A5" w:rsidRDefault="003932A5" w:rsidP="00F3180D">
      <w:pPr>
        <w:spacing w:after="0" w:line="240" w:lineRule="auto"/>
      </w:pPr>
      <w:r>
        <w:separator/>
      </w:r>
    </w:p>
  </w:footnote>
  <w:footnote w:type="continuationSeparator" w:id="0">
    <w:p w:rsidR="003932A5" w:rsidRDefault="003932A5" w:rsidP="00F31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0D" w:rsidRDefault="00F3180D">
    <w:pPr>
      <w:pStyle w:val="Header"/>
    </w:pPr>
    <w:r>
      <w:t xml:space="preserve">EDLF 5500 </w:t>
    </w:r>
    <w:r>
      <w:tab/>
      <w:t xml:space="preserve">                                                                     </w:t>
    </w:r>
    <w:r>
      <w:tab/>
      <w:t xml:space="preserve">   Spring 2014</w:t>
    </w:r>
    <w:r>
      <w:tab/>
    </w:r>
    <w:r>
      <w:tab/>
    </w:r>
    <w:r>
      <w:tab/>
    </w:r>
  </w:p>
  <w:p w:rsidR="00F3180D" w:rsidRDefault="00F3180D">
    <w:pPr>
      <w:pStyle w:val="Header"/>
    </w:pPr>
    <w:r>
      <w:t>Visual Educatio</w:t>
    </w:r>
    <w:r w:rsidR="00C14894">
      <w:t>n: The Intersection of Museums and Education</w:t>
    </w:r>
    <w:r>
      <w:t xml:space="preserve">                                         </w:t>
    </w:r>
    <w:r w:rsidR="00C14894">
      <w:t xml:space="preserve">   </w:t>
    </w:r>
    <w:r>
      <w:t xml:space="preserve"> </w:t>
    </w:r>
    <w:r w:rsidR="00C14894">
      <w:t xml:space="preserve">Northern </w:t>
    </w:r>
    <w:r>
      <w:t>Virginia</w:t>
    </w:r>
  </w:p>
  <w:p w:rsidR="00F3180D" w:rsidRDefault="00F3180D">
    <w:pPr>
      <w:pStyle w:val="Header"/>
    </w:pPr>
    <w:r>
      <w:t>Shaffer</w:t>
    </w:r>
  </w:p>
  <w:p w:rsidR="00F3180D" w:rsidRDefault="00F31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CE4"/>
    <w:multiLevelType w:val="hybridMultilevel"/>
    <w:tmpl w:val="2F96170E"/>
    <w:lvl w:ilvl="0" w:tplc="8D8487E8">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27E40F37"/>
    <w:multiLevelType w:val="hybridMultilevel"/>
    <w:tmpl w:val="BBB83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901F71"/>
    <w:multiLevelType w:val="hybridMultilevel"/>
    <w:tmpl w:val="5DCE2F38"/>
    <w:lvl w:ilvl="0" w:tplc="11F429F0">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47B370A4"/>
    <w:multiLevelType w:val="hybridMultilevel"/>
    <w:tmpl w:val="050C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1D4ED9"/>
    <w:multiLevelType w:val="hybridMultilevel"/>
    <w:tmpl w:val="6236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777416"/>
    <w:multiLevelType w:val="hybridMultilevel"/>
    <w:tmpl w:val="9A229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67BC72B4"/>
    <w:multiLevelType w:val="hybridMultilevel"/>
    <w:tmpl w:val="89E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85A25"/>
    <w:multiLevelType w:val="hybridMultilevel"/>
    <w:tmpl w:val="033C9416"/>
    <w:lvl w:ilvl="0" w:tplc="6812D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C3B8A"/>
    <w:multiLevelType w:val="hybridMultilevel"/>
    <w:tmpl w:val="A2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F4664"/>
    <w:multiLevelType w:val="hybridMultilevel"/>
    <w:tmpl w:val="48F2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0"/>
  </w:num>
  <w:num w:numId="6">
    <w:abstractNumId w:val="2"/>
  </w:num>
  <w:num w:numId="7">
    <w:abstractNumId w:val="5"/>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0D"/>
    <w:rsid w:val="00001DC6"/>
    <w:rsid w:val="000027F7"/>
    <w:rsid w:val="000028D1"/>
    <w:rsid w:val="00003E31"/>
    <w:rsid w:val="00005311"/>
    <w:rsid w:val="0000635C"/>
    <w:rsid w:val="000065BE"/>
    <w:rsid w:val="000069BC"/>
    <w:rsid w:val="00006A7D"/>
    <w:rsid w:val="0000748B"/>
    <w:rsid w:val="000078FC"/>
    <w:rsid w:val="00007997"/>
    <w:rsid w:val="00010C9A"/>
    <w:rsid w:val="00011AC9"/>
    <w:rsid w:val="00011E21"/>
    <w:rsid w:val="000124BF"/>
    <w:rsid w:val="00012563"/>
    <w:rsid w:val="00012B61"/>
    <w:rsid w:val="000135DE"/>
    <w:rsid w:val="00015587"/>
    <w:rsid w:val="000170AA"/>
    <w:rsid w:val="000175DD"/>
    <w:rsid w:val="0001784B"/>
    <w:rsid w:val="00017BDA"/>
    <w:rsid w:val="0002019E"/>
    <w:rsid w:val="00021680"/>
    <w:rsid w:val="000223A3"/>
    <w:rsid w:val="00023342"/>
    <w:rsid w:val="00023B79"/>
    <w:rsid w:val="000241A9"/>
    <w:rsid w:val="0002462E"/>
    <w:rsid w:val="00024D29"/>
    <w:rsid w:val="00027B86"/>
    <w:rsid w:val="00030212"/>
    <w:rsid w:val="00032574"/>
    <w:rsid w:val="00032764"/>
    <w:rsid w:val="00032A1E"/>
    <w:rsid w:val="00032EF2"/>
    <w:rsid w:val="000360CF"/>
    <w:rsid w:val="00036CC3"/>
    <w:rsid w:val="00037250"/>
    <w:rsid w:val="00040275"/>
    <w:rsid w:val="0004273B"/>
    <w:rsid w:val="000430A1"/>
    <w:rsid w:val="000432CE"/>
    <w:rsid w:val="0004330A"/>
    <w:rsid w:val="000436D2"/>
    <w:rsid w:val="0004435A"/>
    <w:rsid w:val="000447AE"/>
    <w:rsid w:val="000447C1"/>
    <w:rsid w:val="0004491F"/>
    <w:rsid w:val="00044CA6"/>
    <w:rsid w:val="00045D0A"/>
    <w:rsid w:val="000508C5"/>
    <w:rsid w:val="000520EA"/>
    <w:rsid w:val="00052E75"/>
    <w:rsid w:val="00053B32"/>
    <w:rsid w:val="00054F2A"/>
    <w:rsid w:val="000551AA"/>
    <w:rsid w:val="00055878"/>
    <w:rsid w:val="00057863"/>
    <w:rsid w:val="00057A44"/>
    <w:rsid w:val="000603FA"/>
    <w:rsid w:val="000610CE"/>
    <w:rsid w:val="0006116E"/>
    <w:rsid w:val="00061F10"/>
    <w:rsid w:val="00062227"/>
    <w:rsid w:val="0006246D"/>
    <w:rsid w:val="00062C3C"/>
    <w:rsid w:val="00063A49"/>
    <w:rsid w:val="000640C6"/>
    <w:rsid w:val="00064575"/>
    <w:rsid w:val="00064CAF"/>
    <w:rsid w:val="00065605"/>
    <w:rsid w:val="0006627F"/>
    <w:rsid w:val="00066592"/>
    <w:rsid w:val="00067F85"/>
    <w:rsid w:val="00070A0A"/>
    <w:rsid w:val="0007149D"/>
    <w:rsid w:val="00071736"/>
    <w:rsid w:val="0007177D"/>
    <w:rsid w:val="00071BF2"/>
    <w:rsid w:val="00071E7E"/>
    <w:rsid w:val="00071F86"/>
    <w:rsid w:val="00072003"/>
    <w:rsid w:val="000723D3"/>
    <w:rsid w:val="0007248C"/>
    <w:rsid w:val="000724E4"/>
    <w:rsid w:val="00072EC9"/>
    <w:rsid w:val="00073A59"/>
    <w:rsid w:val="00073BF8"/>
    <w:rsid w:val="0007412F"/>
    <w:rsid w:val="00074202"/>
    <w:rsid w:val="00075A8B"/>
    <w:rsid w:val="000763F9"/>
    <w:rsid w:val="0007682F"/>
    <w:rsid w:val="00077395"/>
    <w:rsid w:val="00080657"/>
    <w:rsid w:val="00080DF5"/>
    <w:rsid w:val="00081966"/>
    <w:rsid w:val="00082E68"/>
    <w:rsid w:val="0008372A"/>
    <w:rsid w:val="00083AB6"/>
    <w:rsid w:val="000847E2"/>
    <w:rsid w:val="000849F7"/>
    <w:rsid w:val="00085678"/>
    <w:rsid w:val="00085C09"/>
    <w:rsid w:val="00087771"/>
    <w:rsid w:val="00090A6E"/>
    <w:rsid w:val="0009131C"/>
    <w:rsid w:val="0009139A"/>
    <w:rsid w:val="000926E9"/>
    <w:rsid w:val="00093855"/>
    <w:rsid w:val="00093CBF"/>
    <w:rsid w:val="00093DBC"/>
    <w:rsid w:val="00095063"/>
    <w:rsid w:val="000956C7"/>
    <w:rsid w:val="00095BB4"/>
    <w:rsid w:val="00095D7F"/>
    <w:rsid w:val="00095F06"/>
    <w:rsid w:val="0009682D"/>
    <w:rsid w:val="00096CF1"/>
    <w:rsid w:val="00097FE8"/>
    <w:rsid w:val="000A0A4F"/>
    <w:rsid w:val="000A1BB2"/>
    <w:rsid w:val="000A3566"/>
    <w:rsid w:val="000A5A6F"/>
    <w:rsid w:val="000A6D40"/>
    <w:rsid w:val="000A7B55"/>
    <w:rsid w:val="000A7C06"/>
    <w:rsid w:val="000B044F"/>
    <w:rsid w:val="000B0C1F"/>
    <w:rsid w:val="000B23B6"/>
    <w:rsid w:val="000B2A9A"/>
    <w:rsid w:val="000B3508"/>
    <w:rsid w:val="000B4891"/>
    <w:rsid w:val="000B4C39"/>
    <w:rsid w:val="000B513C"/>
    <w:rsid w:val="000B5318"/>
    <w:rsid w:val="000B5A52"/>
    <w:rsid w:val="000B5AE3"/>
    <w:rsid w:val="000B6715"/>
    <w:rsid w:val="000B73B0"/>
    <w:rsid w:val="000C055A"/>
    <w:rsid w:val="000C0C20"/>
    <w:rsid w:val="000C18BA"/>
    <w:rsid w:val="000C1EDD"/>
    <w:rsid w:val="000C1F62"/>
    <w:rsid w:val="000C2910"/>
    <w:rsid w:val="000C3358"/>
    <w:rsid w:val="000C3ADB"/>
    <w:rsid w:val="000C3E81"/>
    <w:rsid w:val="000C44A5"/>
    <w:rsid w:val="000C4A1F"/>
    <w:rsid w:val="000C51C6"/>
    <w:rsid w:val="000C54B0"/>
    <w:rsid w:val="000C54C1"/>
    <w:rsid w:val="000C6559"/>
    <w:rsid w:val="000C680E"/>
    <w:rsid w:val="000C72B4"/>
    <w:rsid w:val="000D04A8"/>
    <w:rsid w:val="000D07D9"/>
    <w:rsid w:val="000D134F"/>
    <w:rsid w:val="000D260E"/>
    <w:rsid w:val="000D26C3"/>
    <w:rsid w:val="000D2D14"/>
    <w:rsid w:val="000D359B"/>
    <w:rsid w:val="000D450C"/>
    <w:rsid w:val="000D48A0"/>
    <w:rsid w:val="000D5100"/>
    <w:rsid w:val="000D6357"/>
    <w:rsid w:val="000D63F0"/>
    <w:rsid w:val="000D72BE"/>
    <w:rsid w:val="000D7BFF"/>
    <w:rsid w:val="000D7DCE"/>
    <w:rsid w:val="000E0655"/>
    <w:rsid w:val="000E0ECE"/>
    <w:rsid w:val="000E1C2D"/>
    <w:rsid w:val="000E22E8"/>
    <w:rsid w:val="000E28F5"/>
    <w:rsid w:val="000E41EF"/>
    <w:rsid w:val="000E55AF"/>
    <w:rsid w:val="000E70E2"/>
    <w:rsid w:val="000E71DD"/>
    <w:rsid w:val="000F05F0"/>
    <w:rsid w:val="000F1B5B"/>
    <w:rsid w:val="000F2B3E"/>
    <w:rsid w:val="000F31BD"/>
    <w:rsid w:val="000F431C"/>
    <w:rsid w:val="000F555E"/>
    <w:rsid w:val="000F5D14"/>
    <w:rsid w:val="000F6903"/>
    <w:rsid w:val="000F7B41"/>
    <w:rsid w:val="000F7C4B"/>
    <w:rsid w:val="001010B1"/>
    <w:rsid w:val="00101468"/>
    <w:rsid w:val="001016DB"/>
    <w:rsid w:val="00103DE4"/>
    <w:rsid w:val="00103E60"/>
    <w:rsid w:val="00104450"/>
    <w:rsid w:val="00104678"/>
    <w:rsid w:val="00104D28"/>
    <w:rsid w:val="00104ED8"/>
    <w:rsid w:val="00105664"/>
    <w:rsid w:val="001061B4"/>
    <w:rsid w:val="001077BA"/>
    <w:rsid w:val="0010793C"/>
    <w:rsid w:val="00110303"/>
    <w:rsid w:val="00110494"/>
    <w:rsid w:val="00110D43"/>
    <w:rsid w:val="00111111"/>
    <w:rsid w:val="0011161F"/>
    <w:rsid w:val="00111AAE"/>
    <w:rsid w:val="001130E7"/>
    <w:rsid w:val="0011366C"/>
    <w:rsid w:val="00113935"/>
    <w:rsid w:val="00113A27"/>
    <w:rsid w:val="00116E3E"/>
    <w:rsid w:val="00117711"/>
    <w:rsid w:val="0011798F"/>
    <w:rsid w:val="00117A5A"/>
    <w:rsid w:val="0012025D"/>
    <w:rsid w:val="0012075D"/>
    <w:rsid w:val="0012095E"/>
    <w:rsid w:val="00120E65"/>
    <w:rsid w:val="00120FC7"/>
    <w:rsid w:val="00122767"/>
    <w:rsid w:val="00122DB1"/>
    <w:rsid w:val="001236DF"/>
    <w:rsid w:val="0012388F"/>
    <w:rsid w:val="00124DC2"/>
    <w:rsid w:val="001259D7"/>
    <w:rsid w:val="00125C6C"/>
    <w:rsid w:val="00126B88"/>
    <w:rsid w:val="00126E60"/>
    <w:rsid w:val="00126F0A"/>
    <w:rsid w:val="001279D8"/>
    <w:rsid w:val="001315AA"/>
    <w:rsid w:val="001332E1"/>
    <w:rsid w:val="00134658"/>
    <w:rsid w:val="00134F33"/>
    <w:rsid w:val="00137007"/>
    <w:rsid w:val="0013768E"/>
    <w:rsid w:val="0013797C"/>
    <w:rsid w:val="0014073B"/>
    <w:rsid w:val="00140866"/>
    <w:rsid w:val="00140A7B"/>
    <w:rsid w:val="00140D71"/>
    <w:rsid w:val="00140F3C"/>
    <w:rsid w:val="00141184"/>
    <w:rsid w:val="0014183E"/>
    <w:rsid w:val="00141B69"/>
    <w:rsid w:val="00141C95"/>
    <w:rsid w:val="001425B3"/>
    <w:rsid w:val="00142800"/>
    <w:rsid w:val="001428E3"/>
    <w:rsid w:val="00143222"/>
    <w:rsid w:val="0014352A"/>
    <w:rsid w:val="00143599"/>
    <w:rsid w:val="00144F92"/>
    <w:rsid w:val="00145C3E"/>
    <w:rsid w:val="0014674E"/>
    <w:rsid w:val="00146EE9"/>
    <w:rsid w:val="00147193"/>
    <w:rsid w:val="00150072"/>
    <w:rsid w:val="001514CE"/>
    <w:rsid w:val="00151636"/>
    <w:rsid w:val="00151D93"/>
    <w:rsid w:val="001522DA"/>
    <w:rsid w:val="00153129"/>
    <w:rsid w:val="00153EB1"/>
    <w:rsid w:val="001548B9"/>
    <w:rsid w:val="00154B30"/>
    <w:rsid w:val="00154C2A"/>
    <w:rsid w:val="001553AA"/>
    <w:rsid w:val="00155461"/>
    <w:rsid w:val="00155761"/>
    <w:rsid w:val="001562B3"/>
    <w:rsid w:val="00156377"/>
    <w:rsid w:val="00160150"/>
    <w:rsid w:val="00160235"/>
    <w:rsid w:val="0016025A"/>
    <w:rsid w:val="00161881"/>
    <w:rsid w:val="00161FBE"/>
    <w:rsid w:val="00162878"/>
    <w:rsid w:val="00162F75"/>
    <w:rsid w:val="00163962"/>
    <w:rsid w:val="00163DA8"/>
    <w:rsid w:val="00166281"/>
    <w:rsid w:val="0016650C"/>
    <w:rsid w:val="001668BF"/>
    <w:rsid w:val="001713B5"/>
    <w:rsid w:val="00172470"/>
    <w:rsid w:val="00172752"/>
    <w:rsid w:val="00172E08"/>
    <w:rsid w:val="00172E98"/>
    <w:rsid w:val="001738DC"/>
    <w:rsid w:val="001739AD"/>
    <w:rsid w:val="00174077"/>
    <w:rsid w:val="001740C4"/>
    <w:rsid w:val="0017489B"/>
    <w:rsid w:val="00174EC0"/>
    <w:rsid w:val="0017581C"/>
    <w:rsid w:val="00177186"/>
    <w:rsid w:val="00180D4C"/>
    <w:rsid w:val="0018173F"/>
    <w:rsid w:val="00181B6B"/>
    <w:rsid w:val="00181EED"/>
    <w:rsid w:val="00182028"/>
    <w:rsid w:val="00182886"/>
    <w:rsid w:val="00182B64"/>
    <w:rsid w:val="0018494F"/>
    <w:rsid w:val="00186378"/>
    <w:rsid w:val="0018709E"/>
    <w:rsid w:val="0018728B"/>
    <w:rsid w:val="00187519"/>
    <w:rsid w:val="001879B1"/>
    <w:rsid w:val="001917B4"/>
    <w:rsid w:val="00193AA6"/>
    <w:rsid w:val="001946B0"/>
    <w:rsid w:val="0019483C"/>
    <w:rsid w:val="0019575F"/>
    <w:rsid w:val="00195954"/>
    <w:rsid w:val="0019784D"/>
    <w:rsid w:val="00197E32"/>
    <w:rsid w:val="001A2028"/>
    <w:rsid w:val="001A2341"/>
    <w:rsid w:val="001A2480"/>
    <w:rsid w:val="001A4389"/>
    <w:rsid w:val="001A4815"/>
    <w:rsid w:val="001A62D2"/>
    <w:rsid w:val="001A692E"/>
    <w:rsid w:val="001A7A51"/>
    <w:rsid w:val="001B169C"/>
    <w:rsid w:val="001B1BF4"/>
    <w:rsid w:val="001B1F0B"/>
    <w:rsid w:val="001B2AE5"/>
    <w:rsid w:val="001B2B0D"/>
    <w:rsid w:val="001B2F45"/>
    <w:rsid w:val="001B2FE4"/>
    <w:rsid w:val="001B3F44"/>
    <w:rsid w:val="001B5C44"/>
    <w:rsid w:val="001B67D1"/>
    <w:rsid w:val="001B6C92"/>
    <w:rsid w:val="001B71C0"/>
    <w:rsid w:val="001B76B9"/>
    <w:rsid w:val="001C027B"/>
    <w:rsid w:val="001C0C5B"/>
    <w:rsid w:val="001C13EA"/>
    <w:rsid w:val="001C187E"/>
    <w:rsid w:val="001C3528"/>
    <w:rsid w:val="001C35D4"/>
    <w:rsid w:val="001C398F"/>
    <w:rsid w:val="001C3D94"/>
    <w:rsid w:val="001C451A"/>
    <w:rsid w:val="001C4FAF"/>
    <w:rsid w:val="001C59D9"/>
    <w:rsid w:val="001C65BF"/>
    <w:rsid w:val="001C7373"/>
    <w:rsid w:val="001C76D1"/>
    <w:rsid w:val="001C773D"/>
    <w:rsid w:val="001C7AC3"/>
    <w:rsid w:val="001D0943"/>
    <w:rsid w:val="001D0EF1"/>
    <w:rsid w:val="001D18AD"/>
    <w:rsid w:val="001D1E3E"/>
    <w:rsid w:val="001D20A3"/>
    <w:rsid w:val="001D2866"/>
    <w:rsid w:val="001D3A9C"/>
    <w:rsid w:val="001D3ACB"/>
    <w:rsid w:val="001D4F48"/>
    <w:rsid w:val="001D5254"/>
    <w:rsid w:val="001D5435"/>
    <w:rsid w:val="001D5889"/>
    <w:rsid w:val="001D6075"/>
    <w:rsid w:val="001D6B36"/>
    <w:rsid w:val="001E0765"/>
    <w:rsid w:val="001E1068"/>
    <w:rsid w:val="001E1DC2"/>
    <w:rsid w:val="001E1EAD"/>
    <w:rsid w:val="001E2767"/>
    <w:rsid w:val="001E36CC"/>
    <w:rsid w:val="001E3A26"/>
    <w:rsid w:val="001E3EE2"/>
    <w:rsid w:val="001E3FDE"/>
    <w:rsid w:val="001E5CB2"/>
    <w:rsid w:val="001E60AE"/>
    <w:rsid w:val="001E70A8"/>
    <w:rsid w:val="001E7858"/>
    <w:rsid w:val="001E7B0C"/>
    <w:rsid w:val="001F2C05"/>
    <w:rsid w:val="001F3539"/>
    <w:rsid w:val="001F43A0"/>
    <w:rsid w:val="001F45E7"/>
    <w:rsid w:val="001F5773"/>
    <w:rsid w:val="001F6557"/>
    <w:rsid w:val="001F7591"/>
    <w:rsid w:val="00200E81"/>
    <w:rsid w:val="00202B11"/>
    <w:rsid w:val="00203804"/>
    <w:rsid w:val="00204621"/>
    <w:rsid w:val="002050C2"/>
    <w:rsid w:val="00205C2C"/>
    <w:rsid w:val="00206306"/>
    <w:rsid w:val="00206A9A"/>
    <w:rsid w:val="00206FCA"/>
    <w:rsid w:val="002070BC"/>
    <w:rsid w:val="0020782B"/>
    <w:rsid w:val="00210731"/>
    <w:rsid w:val="00211102"/>
    <w:rsid w:val="00211267"/>
    <w:rsid w:val="00211302"/>
    <w:rsid w:val="00211BF5"/>
    <w:rsid w:val="00212746"/>
    <w:rsid w:val="00213297"/>
    <w:rsid w:val="002149F8"/>
    <w:rsid w:val="00214E4F"/>
    <w:rsid w:val="00215099"/>
    <w:rsid w:val="00215C82"/>
    <w:rsid w:val="0021643D"/>
    <w:rsid w:val="002167AF"/>
    <w:rsid w:val="00216853"/>
    <w:rsid w:val="002172FA"/>
    <w:rsid w:val="0021772F"/>
    <w:rsid w:val="00221733"/>
    <w:rsid w:val="0022192E"/>
    <w:rsid w:val="00221DF2"/>
    <w:rsid w:val="00222D62"/>
    <w:rsid w:val="00224D29"/>
    <w:rsid w:val="002250CB"/>
    <w:rsid w:val="002250DC"/>
    <w:rsid w:val="00225DA0"/>
    <w:rsid w:val="00227274"/>
    <w:rsid w:val="0022749A"/>
    <w:rsid w:val="00227939"/>
    <w:rsid w:val="00227E30"/>
    <w:rsid w:val="0023085B"/>
    <w:rsid w:val="00230C1C"/>
    <w:rsid w:val="00230E96"/>
    <w:rsid w:val="00231244"/>
    <w:rsid w:val="00231B31"/>
    <w:rsid w:val="00232313"/>
    <w:rsid w:val="002324F4"/>
    <w:rsid w:val="00232ABD"/>
    <w:rsid w:val="00233C7C"/>
    <w:rsid w:val="0023469F"/>
    <w:rsid w:val="00234F74"/>
    <w:rsid w:val="00235B2C"/>
    <w:rsid w:val="00235CD7"/>
    <w:rsid w:val="00236226"/>
    <w:rsid w:val="00236808"/>
    <w:rsid w:val="00236ACA"/>
    <w:rsid w:val="00236C55"/>
    <w:rsid w:val="00236CE3"/>
    <w:rsid w:val="00236F7B"/>
    <w:rsid w:val="002370C9"/>
    <w:rsid w:val="00237DF5"/>
    <w:rsid w:val="00240084"/>
    <w:rsid w:val="0024014F"/>
    <w:rsid w:val="00240477"/>
    <w:rsid w:val="00241BE6"/>
    <w:rsid w:val="002423CF"/>
    <w:rsid w:val="0024270E"/>
    <w:rsid w:val="00242F56"/>
    <w:rsid w:val="002452E3"/>
    <w:rsid w:val="00245FFB"/>
    <w:rsid w:val="00246BDA"/>
    <w:rsid w:val="002501B1"/>
    <w:rsid w:val="00250BE6"/>
    <w:rsid w:val="00254D0C"/>
    <w:rsid w:val="002553C3"/>
    <w:rsid w:val="002559B1"/>
    <w:rsid w:val="00255CEE"/>
    <w:rsid w:val="00255CF9"/>
    <w:rsid w:val="0025696E"/>
    <w:rsid w:val="00257037"/>
    <w:rsid w:val="00260557"/>
    <w:rsid w:val="00260B78"/>
    <w:rsid w:val="00261D70"/>
    <w:rsid w:val="002621A9"/>
    <w:rsid w:val="002621BC"/>
    <w:rsid w:val="00262BFB"/>
    <w:rsid w:val="00263CB1"/>
    <w:rsid w:val="002642C0"/>
    <w:rsid w:val="00264CAE"/>
    <w:rsid w:val="00264DE2"/>
    <w:rsid w:val="00264F54"/>
    <w:rsid w:val="00265117"/>
    <w:rsid w:val="00265C2E"/>
    <w:rsid w:val="00266385"/>
    <w:rsid w:val="002670BB"/>
    <w:rsid w:val="00267134"/>
    <w:rsid w:val="002672C2"/>
    <w:rsid w:val="00267887"/>
    <w:rsid w:val="00267AD3"/>
    <w:rsid w:val="00267BFA"/>
    <w:rsid w:val="00271815"/>
    <w:rsid w:val="00271C88"/>
    <w:rsid w:val="00271D31"/>
    <w:rsid w:val="00272D10"/>
    <w:rsid w:val="00272D6E"/>
    <w:rsid w:val="00272D92"/>
    <w:rsid w:val="002739CA"/>
    <w:rsid w:val="00273B55"/>
    <w:rsid w:val="00274329"/>
    <w:rsid w:val="0027462F"/>
    <w:rsid w:val="00274CEB"/>
    <w:rsid w:val="00275324"/>
    <w:rsid w:val="00275AFE"/>
    <w:rsid w:val="0027673D"/>
    <w:rsid w:val="00276B14"/>
    <w:rsid w:val="0027783A"/>
    <w:rsid w:val="00280386"/>
    <w:rsid w:val="00280AA6"/>
    <w:rsid w:val="0028103A"/>
    <w:rsid w:val="002810FA"/>
    <w:rsid w:val="00281A29"/>
    <w:rsid w:val="00281DB9"/>
    <w:rsid w:val="00283487"/>
    <w:rsid w:val="00284CB4"/>
    <w:rsid w:val="0028525B"/>
    <w:rsid w:val="00285425"/>
    <w:rsid w:val="002857E3"/>
    <w:rsid w:val="00285CD0"/>
    <w:rsid w:val="00285D7C"/>
    <w:rsid w:val="002863B1"/>
    <w:rsid w:val="002866FE"/>
    <w:rsid w:val="00286730"/>
    <w:rsid w:val="00286CE2"/>
    <w:rsid w:val="002901D7"/>
    <w:rsid w:val="002902C3"/>
    <w:rsid w:val="002902FA"/>
    <w:rsid w:val="0029078D"/>
    <w:rsid w:val="00292CBA"/>
    <w:rsid w:val="0029301A"/>
    <w:rsid w:val="00294781"/>
    <w:rsid w:val="00295191"/>
    <w:rsid w:val="0029541C"/>
    <w:rsid w:val="002957A0"/>
    <w:rsid w:val="0029640A"/>
    <w:rsid w:val="00297532"/>
    <w:rsid w:val="0029764A"/>
    <w:rsid w:val="00297A57"/>
    <w:rsid w:val="002A19AF"/>
    <w:rsid w:val="002A19DD"/>
    <w:rsid w:val="002A2FC6"/>
    <w:rsid w:val="002A33DF"/>
    <w:rsid w:val="002A3414"/>
    <w:rsid w:val="002A355F"/>
    <w:rsid w:val="002A356D"/>
    <w:rsid w:val="002A3720"/>
    <w:rsid w:val="002A6D75"/>
    <w:rsid w:val="002A7198"/>
    <w:rsid w:val="002B0BAA"/>
    <w:rsid w:val="002B133C"/>
    <w:rsid w:val="002B133E"/>
    <w:rsid w:val="002B3296"/>
    <w:rsid w:val="002B44D0"/>
    <w:rsid w:val="002B49A3"/>
    <w:rsid w:val="002B58A1"/>
    <w:rsid w:val="002B60BD"/>
    <w:rsid w:val="002B617F"/>
    <w:rsid w:val="002B65A0"/>
    <w:rsid w:val="002B6AD8"/>
    <w:rsid w:val="002B7222"/>
    <w:rsid w:val="002C1633"/>
    <w:rsid w:val="002C2280"/>
    <w:rsid w:val="002C24D5"/>
    <w:rsid w:val="002C2F36"/>
    <w:rsid w:val="002C35A9"/>
    <w:rsid w:val="002C4D2B"/>
    <w:rsid w:val="002C54D2"/>
    <w:rsid w:val="002C5723"/>
    <w:rsid w:val="002C57A3"/>
    <w:rsid w:val="002C5ABC"/>
    <w:rsid w:val="002C75F2"/>
    <w:rsid w:val="002C7AF1"/>
    <w:rsid w:val="002C7DF3"/>
    <w:rsid w:val="002C7F20"/>
    <w:rsid w:val="002D001F"/>
    <w:rsid w:val="002D0C3F"/>
    <w:rsid w:val="002D0E0A"/>
    <w:rsid w:val="002D0E90"/>
    <w:rsid w:val="002D259A"/>
    <w:rsid w:val="002D2761"/>
    <w:rsid w:val="002D363B"/>
    <w:rsid w:val="002D410F"/>
    <w:rsid w:val="002D542D"/>
    <w:rsid w:val="002D55F5"/>
    <w:rsid w:val="002D60D8"/>
    <w:rsid w:val="002E0D23"/>
    <w:rsid w:val="002E207D"/>
    <w:rsid w:val="002E229C"/>
    <w:rsid w:val="002E2787"/>
    <w:rsid w:val="002E2FDC"/>
    <w:rsid w:val="002E4318"/>
    <w:rsid w:val="002E490E"/>
    <w:rsid w:val="002E4AF5"/>
    <w:rsid w:val="002E603F"/>
    <w:rsid w:val="002E63BE"/>
    <w:rsid w:val="002E743A"/>
    <w:rsid w:val="002E7851"/>
    <w:rsid w:val="002F0456"/>
    <w:rsid w:val="002F144D"/>
    <w:rsid w:val="002F17F0"/>
    <w:rsid w:val="002F2A2A"/>
    <w:rsid w:val="002F360F"/>
    <w:rsid w:val="002F4E1E"/>
    <w:rsid w:val="002F4F70"/>
    <w:rsid w:val="002F6321"/>
    <w:rsid w:val="002F6A40"/>
    <w:rsid w:val="00301CDA"/>
    <w:rsid w:val="00301F56"/>
    <w:rsid w:val="0030381B"/>
    <w:rsid w:val="00303838"/>
    <w:rsid w:val="00303EF0"/>
    <w:rsid w:val="00304F51"/>
    <w:rsid w:val="00305459"/>
    <w:rsid w:val="0030661A"/>
    <w:rsid w:val="00306769"/>
    <w:rsid w:val="0030699E"/>
    <w:rsid w:val="00307316"/>
    <w:rsid w:val="0030747E"/>
    <w:rsid w:val="00307751"/>
    <w:rsid w:val="00307C39"/>
    <w:rsid w:val="00310345"/>
    <w:rsid w:val="00310C98"/>
    <w:rsid w:val="00310F65"/>
    <w:rsid w:val="003120AB"/>
    <w:rsid w:val="0031236D"/>
    <w:rsid w:val="00313D8E"/>
    <w:rsid w:val="0031417F"/>
    <w:rsid w:val="003155CD"/>
    <w:rsid w:val="0031562F"/>
    <w:rsid w:val="00315788"/>
    <w:rsid w:val="00316D99"/>
    <w:rsid w:val="00317AA5"/>
    <w:rsid w:val="0032054C"/>
    <w:rsid w:val="00320D7A"/>
    <w:rsid w:val="00321560"/>
    <w:rsid w:val="00323C5E"/>
    <w:rsid w:val="00323D99"/>
    <w:rsid w:val="0032600F"/>
    <w:rsid w:val="00326C44"/>
    <w:rsid w:val="003276D7"/>
    <w:rsid w:val="00327983"/>
    <w:rsid w:val="00327996"/>
    <w:rsid w:val="00332B36"/>
    <w:rsid w:val="00332F45"/>
    <w:rsid w:val="00333F1F"/>
    <w:rsid w:val="003343BD"/>
    <w:rsid w:val="00335D5C"/>
    <w:rsid w:val="00336067"/>
    <w:rsid w:val="00336555"/>
    <w:rsid w:val="00337AD0"/>
    <w:rsid w:val="003405C0"/>
    <w:rsid w:val="00341207"/>
    <w:rsid w:val="003416CF"/>
    <w:rsid w:val="003427AB"/>
    <w:rsid w:val="00342A4D"/>
    <w:rsid w:val="00342DEC"/>
    <w:rsid w:val="00342ED3"/>
    <w:rsid w:val="00343F2C"/>
    <w:rsid w:val="0034437F"/>
    <w:rsid w:val="00345FB7"/>
    <w:rsid w:val="00350376"/>
    <w:rsid w:val="0035045D"/>
    <w:rsid w:val="0035187F"/>
    <w:rsid w:val="003524AC"/>
    <w:rsid w:val="00352930"/>
    <w:rsid w:val="00352A4E"/>
    <w:rsid w:val="00354124"/>
    <w:rsid w:val="0035485A"/>
    <w:rsid w:val="00355AE6"/>
    <w:rsid w:val="00356563"/>
    <w:rsid w:val="003607D1"/>
    <w:rsid w:val="00360886"/>
    <w:rsid w:val="0036094E"/>
    <w:rsid w:val="00360B58"/>
    <w:rsid w:val="00360E7C"/>
    <w:rsid w:val="00361394"/>
    <w:rsid w:val="00362B38"/>
    <w:rsid w:val="00364012"/>
    <w:rsid w:val="00364253"/>
    <w:rsid w:val="0036499E"/>
    <w:rsid w:val="0036511E"/>
    <w:rsid w:val="0036597F"/>
    <w:rsid w:val="00367894"/>
    <w:rsid w:val="00367BFF"/>
    <w:rsid w:val="00370489"/>
    <w:rsid w:val="00370A80"/>
    <w:rsid w:val="00371F22"/>
    <w:rsid w:val="00372797"/>
    <w:rsid w:val="003747AE"/>
    <w:rsid w:val="00374B60"/>
    <w:rsid w:val="00375747"/>
    <w:rsid w:val="00375D34"/>
    <w:rsid w:val="00376211"/>
    <w:rsid w:val="00377F5B"/>
    <w:rsid w:val="00380005"/>
    <w:rsid w:val="0038065E"/>
    <w:rsid w:val="00380900"/>
    <w:rsid w:val="00380A14"/>
    <w:rsid w:val="00381E73"/>
    <w:rsid w:val="00382870"/>
    <w:rsid w:val="003834CC"/>
    <w:rsid w:val="0038436F"/>
    <w:rsid w:val="00384B28"/>
    <w:rsid w:val="00385376"/>
    <w:rsid w:val="003860CE"/>
    <w:rsid w:val="00386275"/>
    <w:rsid w:val="00387289"/>
    <w:rsid w:val="003907AE"/>
    <w:rsid w:val="00391721"/>
    <w:rsid w:val="0039182D"/>
    <w:rsid w:val="00391B34"/>
    <w:rsid w:val="00393107"/>
    <w:rsid w:val="003932A5"/>
    <w:rsid w:val="00393CEB"/>
    <w:rsid w:val="00395CF0"/>
    <w:rsid w:val="00395D48"/>
    <w:rsid w:val="00397623"/>
    <w:rsid w:val="0039763A"/>
    <w:rsid w:val="003A0DA5"/>
    <w:rsid w:val="003A1693"/>
    <w:rsid w:val="003A1F47"/>
    <w:rsid w:val="003A2960"/>
    <w:rsid w:val="003A2D1E"/>
    <w:rsid w:val="003A4CFA"/>
    <w:rsid w:val="003A4DE5"/>
    <w:rsid w:val="003A57D0"/>
    <w:rsid w:val="003A729D"/>
    <w:rsid w:val="003B0B9E"/>
    <w:rsid w:val="003B0DFA"/>
    <w:rsid w:val="003B15A7"/>
    <w:rsid w:val="003B284C"/>
    <w:rsid w:val="003B44FD"/>
    <w:rsid w:val="003B458F"/>
    <w:rsid w:val="003B4B25"/>
    <w:rsid w:val="003B5E77"/>
    <w:rsid w:val="003B62C9"/>
    <w:rsid w:val="003B6D50"/>
    <w:rsid w:val="003B776D"/>
    <w:rsid w:val="003B7FD8"/>
    <w:rsid w:val="003C0DAE"/>
    <w:rsid w:val="003C0EA4"/>
    <w:rsid w:val="003C1C97"/>
    <w:rsid w:val="003C2E9A"/>
    <w:rsid w:val="003C3881"/>
    <w:rsid w:val="003C4314"/>
    <w:rsid w:val="003C441F"/>
    <w:rsid w:val="003C4B27"/>
    <w:rsid w:val="003C53D4"/>
    <w:rsid w:val="003C5A6A"/>
    <w:rsid w:val="003C6756"/>
    <w:rsid w:val="003C6A8F"/>
    <w:rsid w:val="003C6BBF"/>
    <w:rsid w:val="003C6FEF"/>
    <w:rsid w:val="003C7350"/>
    <w:rsid w:val="003C73C3"/>
    <w:rsid w:val="003C7E4D"/>
    <w:rsid w:val="003D016F"/>
    <w:rsid w:val="003D071B"/>
    <w:rsid w:val="003D190C"/>
    <w:rsid w:val="003D1DEC"/>
    <w:rsid w:val="003D2480"/>
    <w:rsid w:val="003D2B1D"/>
    <w:rsid w:val="003D309E"/>
    <w:rsid w:val="003D368A"/>
    <w:rsid w:val="003D3795"/>
    <w:rsid w:val="003D3967"/>
    <w:rsid w:val="003D3B89"/>
    <w:rsid w:val="003D4548"/>
    <w:rsid w:val="003D484A"/>
    <w:rsid w:val="003D48A6"/>
    <w:rsid w:val="003D5479"/>
    <w:rsid w:val="003D573D"/>
    <w:rsid w:val="003D58C7"/>
    <w:rsid w:val="003D68CE"/>
    <w:rsid w:val="003D6D0B"/>
    <w:rsid w:val="003D727B"/>
    <w:rsid w:val="003D7D8F"/>
    <w:rsid w:val="003E168C"/>
    <w:rsid w:val="003E277F"/>
    <w:rsid w:val="003E286E"/>
    <w:rsid w:val="003E36E4"/>
    <w:rsid w:val="003E61B6"/>
    <w:rsid w:val="003E7111"/>
    <w:rsid w:val="003E729A"/>
    <w:rsid w:val="003E76A1"/>
    <w:rsid w:val="003E7A55"/>
    <w:rsid w:val="003E7BE3"/>
    <w:rsid w:val="003E7FA2"/>
    <w:rsid w:val="003E7FA7"/>
    <w:rsid w:val="003F1309"/>
    <w:rsid w:val="003F174F"/>
    <w:rsid w:val="003F1C80"/>
    <w:rsid w:val="003F1FF2"/>
    <w:rsid w:val="003F2197"/>
    <w:rsid w:val="003F223B"/>
    <w:rsid w:val="003F2632"/>
    <w:rsid w:val="003F2F7A"/>
    <w:rsid w:val="003F3DD7"/>
    <w:rsid w:val="003F6163"/>
    <w:rsid w:val="003F6BC7"/>
    <w:rsid w:val="003F7344"/>
    <w:rsid w:val="004002F7"/>
    <w:rsid w:val="00401841"/>
    <w:rsid w:val="00401858"/>
    <w:rsid w:val="0040252B"/>
    <w:rsid w:val="0040292D"/>
    <w:rsid w:val="004037AB"/>
    <w:rsid w:val="004045B1"/>
    <w:rsid w:val="0040650A"/>
    <w:rsid w:val="00406B79"/>
    <w:rsid w:val="00410184"/>
    <w:rsid w:val="00410864"/>
    <w:rsid w:val="004110AB"/>
    <w:rsid w:val="0041153F"/>
    <w:rsid w:val="00411FDD"/>
    <w:rsid w:val="004124EF"/>
    <w:rsid w:val="00412C96"/>
    <w:rsid w:val="004132D9"/>
    <w:rsid w:val="0041453B"/>
    <w:rsid w:val="00414FDA"/>
    <w:rsid w:val="0041515B"/>
    <w:rsid w:val="004156AE"/>
    <w:rsid w:val="00416C4B"/>
    <w:rsid w:val="00416E6C"/>
    <w:rsid w:val="00417509"/>
    <w:rsid w:val="00420998"/>
    <w:rsid w:val="0042206E"/>
    <w:rsid w:val="004233DF"/>
    <w:rsid w:val="00423544"/>
    <w:rsid w:val="00424581"/>
    <w:rsid w:val="00425099"/>
    <w:rsid w:val="0042520B"/>
    <w:rsid w:val="00425D3D"/>
    <w:rsid w:val="00425FEA"/>
    <w:rsid w:val="0042601B"/>
    <w:rsid w:val="00426843"/>
    <w:rsid w:val="004269D2"/>
    <w:rsid w:val="00426CFA"/>
    <w:rsid w:val="00427A2F"/>
    <w:rsid w:val="00430938"/>
    <w:rsid w:val="00430A08"/>
    <w:rsid w:val="004314FE"/>
    <w:rsid w:val="00431E9F"/>
    <w:rsid w:val="0043289E"/>
    <w:rsid w:val="004330A5"/>
    <w:rsid w:val="004330B3"/>
    <w:rsid w:val="004338BD"/>
    <w:rsid w:val="00434465"/>
    <w:rsid w:val="00434B37"/>
    <w:rsid w:val="00434B92"/>
    <w:rsid w:val="00434C39"/>
    <w:rsid w:val="00434C6B"/>
    <w:rsid w:val="00436F7A"/>
    <w:rsid w:val="0043745F"/>
    <w:rsid w:val="004378AC"/>
    <w:rsid w:val="004406F1"/>
    <w:rsid w:val="0044094C"/>
    <w:rsid w:val="00440EB9"/>
    <w:rsid w:val="00441CF3"/>
    <w:rsid w:val="00441FD7"/>
    <w:rsid w:val="00444A0C"/>
    <w:rsid w:val="00444DFE"/>
    <w:rsid w:val="00446086"/>
    <w:rsid w:val="0044636A"/>
    <w:rsid w:val="00446A52"/>
    <w:rsid w:val="00446F4F"/>
    <w:rsid w:val="00446FDE"/>
    <w:rsid w:val="004472AA"/>
    <w:rsid w:val="00447F78"/>
    <w:rsid w:val="00450183"/>
    <w:rsid w:val="00450690"/>
    <w:rsid w:val="0045077F"/>
    <w:rsid w:val="00452DC9"/>
    <w:rsid w:val="0045334E"/>
    <w:rsid w:val="00453BE6"/>
    <w:rsid w:val="00453EDB"/>
    <w:rsid w:val="004543C9"/>
    <w:rsid w:val="00456CAC"/>
    <w:rsid w:val="004573AE"/>
    <w:rsid w:val="00457DF6"/>
    <w:rsid w:val="00460126"/>
    <w:rsid w:val="00460503"/>
    <w:rsid w:val="00460DF5"/>
    <w:rsid w:val="0046123A"/>
    <w:rsid w:val="004621D7"/>
    <w:rsid w:val="0046415F"/>
    <w:rsid w:val="00464E6B"/>
    <w:rsid w:val="00464FE9"/>
    <w:rsid w:val="00465B3A"/>
    <w:rsid w:val="0046623A"/>
    <w:rsid w:val="004665AF"/>
    <w:rsid w:val="0046678D"/>
    <w:rsid w:val="00466A19"/>
    <w:rsid w:val="0047066E"/>
    <w:rsid w:val="00470E6C"/>
    <w:rsid w:val="0047124A"/>
    <w:rsid w:val="004712A8"/>
    <w:rsid w:val="0047134D"/>
    <w:rsid w:val="0047145A"/>
    <w:rsid w:val="00471C31"/>
    <w:rsid w:val="004724F1"/>
    <w:rsid w:val="004735E8"/>
    <w:rsid w:val="004737B8"/>
    <w:rsid w:val="004739A0"/>
    <w:rsid w:val="00473FF3"/>
    <w:rsid w:val="004753DC"/>
    <w:rsid w:val="004757D5"/>
    <w:rsid w:val="00476699"/>
    <w:rsid w:val="004778FD"/>
    <w:rsid w:val="00481141"/>
    <w:rsid w:val="00481161"/>
    <w:rsid w:val="004812F0"/>
    <w:rsid w:val="0048180F"/>
    <w:rsid w:val="00481C88"/>
    <w:rsid w:val="0048257E"/>
    <w:rsid w:val="0048271E"/>
    <w:rsid w:val="00483146"/>
    <w:rsid w:val="00484B58"/>
    <w:rsid w:val="004851D4"/>
    <w:rsid w:val="004860B4"/>
    <w:rsid w:val="00486286"/>
    <w:rsid w:val="00486585"/>
    <w:rsid w:val="00487435"/>
    <w:rsid w:val="00487584"/>
    <w:rsid w:val="00490802"/>
    <w:rsid w:val="0049136C"/>
    <w:rsid w:val="004926FA"/>
    <w:rsid w:val="00492A85"/>
    <w:rsid w:val="004939B7"/>
    <w:rsid w:val="00493B01"/>
    <w:rsid w:val="00494D28"/>
    <w:rsid w:val="004952DB"/>
    <w:rsid w:val="00495EA0"/>
    <w:rsid w:val="004969A0"/>
    <w:rsid w:val="00497023"/>
    <w:rsid w:val="004A0120"/>
    <w:rsid w:val="004A03ED"/>
    <w:rsid w:val="004A08D9"/>
    <w:rsid w:val="004A0EF9"/>
    <w:rsid w:val="004A292B"/>
    <w:rsid w:val="004A2ED9"/>
    <w:rsid w:val="004A3E96"/>
    <w:rsid w:val="004A4407"/>
    <w:rsid w:val="004A4EBF"/>
    <w:rsid w:val="004A542B"/>
    <w:rsid w:val="004A5E24"/>
    <w:rsid w:val="004A6C12"/>
    <w:rsid w:val="004A7F0A"/>
    <w:rsid w:val="004B0A5C"/>
    <w:rsid w:val="004B17F6"/>
    <w:rsid w:val="004B1C9A"/>
    <w:rsid w:val="004B2355"/>
    <w:rsid w:val="004B2786"/>
    <w:rsid w:val="004B3A11"/>
    <w:rsid w:val="004B4459"/>
    <w:rsid w:val="004B4A65"/>
    <w:rsid w:val="004B4E5B"/>
    <w:rsid w:val="004B5611"/>
    <w:rsid w:val="004B58FF"/>
    <w:rsid w:val="004B6329"/>
    <w:rsid w:val="004B6377"/>
    <w:rsid w:val="004B6987"/>
    <w:rsid w:val="004B7BEE"/>
    <w:rsid w:val="004C04A4"/>
    <w:rsid w:val="004C08DF"/>
    <w:rsid w:val="004C0C3E"/>
    <w:rsid w:val="004C154C"/>
    <w:rsid w:val="004C1D57"/>
    <w:rsid w:val="004C22B3"/>
    <w:rsid w:val="004C31F6"/>
    <w:rsid w:val="004C3ABE"/>
    <w:rsid w:val="004C4679"/>
    <w:rsid w:val="004C4888"/>
    <w:rsid w:val="004C50DF"/>
    <w:rsid w:val="004C54C4"/>
    <w:rsid w:val="004C5733"/>
    <w:rsid w:val="004C597C"/>
    <w:rsid w:val="004C7348"/>
    <w:rsid w:val="004D185A"/>
    <w:rsid w:val="004D2B2F"/>
    <w:rsid w:val="004D2E72"/>
    <w:rsid w:val="004D3C79"/>
    <w:rsid w:val="004D5F0B"/>
    <w:rsid w:val="004D6708"/>
    <w:rsid w:val="004D6876"/>
    <w:rsid w:val="004D73BE"/>
    <w:rsid w:val="004D789F"/>
    <w:rsid w:val="004E0B35"/>
    <w:rsid w:val="004E0C6D"/>
    <w:rsid w:val="004E1018"/>
    <w:rsid w:val="004E122C"/>
    <w:rsid w:val="004E174F"/>
    <w:rsid w:val="004E1E2F"/>
    <w:rsid w:val="004E29B6"/>
    <w:rsid w:val="004E2E0D"/>
    <w:rsid w:val="004E32AF"/>
    <w:rsid w:val="004E464A"/>
    <w:rsid w:val="004E6591"/>
    <w:rsid w:val="004E7048"/>
    <w:rsid w:val="004E74D0"/>
    <w:rsid w:val="004F2A95"/>
    <w:rsid w:val="004F3532"/>
    <w:rsid w:val="004F3984"/>
    <w:rsid w:val="004F3D63"/>
    <w:rsid w:val="004F43F6"/>
    <w:rsid w:val="004F557E"/>
    <w:rsid w:val="004F58F2"/>
    <w:rsid w:val="004F5A49"/>
    <w:rsid w:val="004F65FE"/>
    <w:rsid w:val="004F677C"/>
    <w:rsid w:val="004F6A75"/>
    <w:rsid w:val="004F793F"/>
    <w:rsid w:val="004F7D52"/>
    <w:rsid w:val="0050035A"/>
    <w:rsid w:val="0050069C"/>
    <w:rsid w:val="00500A68"/>
    <w:rsid w:val="0050157C"/>
    <w:rsid w:val="0050180A"/>
    <w:rsid w:val="00502EE1"/>
    <w:rsid w:val="00504089"/>
    <w:rsid w:val="00504AB4"/>
    <w:rsid w:val="00504E68"/>
    <w:rsid w:val="00507767"/>
    <w:rsid w:val="0051163B"/>
    <w:rsid w:val="00511944"/>
    <w:rsid w:val="00512B7C"/>
    <w:rsid w:val="00512D57"/>
    <w:rsid w:val="00513E39"/>
    <w:rsid w:val="005148AD"/>
    <w:rsid w:val="005149FB"/>
    <w:rsid w:val="00514EC7"/>
    <w:rsid w:val="00515985"/>
    <w:rsid w:val="0051631C"/>
    <w:rsid w:val="00516BE4"/>
    <w:rsid w:val="0052095A"/>
    <w:rsid w:val="00520ECE"/>
    <w:rsid w:val="00521E2D"/>
    <w:rsid w:val="00522A6D"/>
    <w:rsid w:val="00522F01"/>
    <w:rsid w:val="005248A3"/>
    <w:rsid w:val="00524DA1"/>
    <w:rsid w:val="00524E36"/>
    <w:rsid w:val="00526930"/>
    <w:rsid w:val="00526E04"/>
    <w:rsid w:val="00527C25"/>
    <w:rsid w:val="00530299"/>
    <w:rsid w:val="00532941"/>
    <w:rsid w:val="00533069"/>
    <w:rsid w:val="00533865"/>
    <w:rsid w:val="00533C52"/>
    <w:rsid w:val="00534714"/>
    <w:rsid w:val="0053546F"/>
    <w:rsid w:val="00535812"/>
    <w:rsid w:val="00535CE4"/>
    <w:rsid w:val="00535D66"/>
    <w:rsid w:val="00536FA4"/>
    <w:rsid w:val="00541084"/>
    <w:rsid w:val="0054257D"/>
    <w:rsid w:val="005427C6"/>
    <w:rsid w:val="00542ABD"/>
    <w:rsid w:val="00542DDC"/>
    <w:rsid w:val="00542E8C"/>
    <w:rsid w:val="00543804"/>
    <w:rsid w:val="00543B99"/>
    <w:rsid w:val="00545143"/>
    <w:rsid w:val="005456C8"/>
    <w:rsid w:val="00545FDC"/>
    <w:rsid w:val="00546DF8"/>
    <w:rsid w:val="0054721C"/>
    <w:rsid w:val="00547DBD"/>
    <w:rsid w:val="00550133"/>
    <w:rsid w:val="00550B66"/>
    <w:rsid w:val="00550E89"/>
    <w:rsid w:val="00551613"/>
    <w:rsid w:val="005517D5"/>
    <w:rsid w:val="00552443"/>
    <w:rsid w:val="00552560"/>
    <w:rsid w:val="00553009"/>
    <w:rsid w:val="00553A6D"/>
    <w:rsid w:val="00554473"/>
    <w:rsid w:val="005552C7"/>
    <w:rsid w:val="005555F8"/>
    <w:rsid w:val="005557C3"/>
    <w:rsid w:val="00556960"/>
    <w:rsid w:val="00556A2A"/>
    <w:rsid w:val="00556E9C"/>
    <w:rsid w:val="00557269"/>
    <w:rsid w:val="005577A8"/>
    <w:rsid w:val="00560141"/>
    <w:rsid w:val="00560680"/>
    <w:rsid w:val="00560E9E"/>
    <w:rsid w:val="0056183D"/>
    <w:rsid w:val="005624C8"/>
    <w:rsid w:val="005636F8"/>
    <w:rsid w:val="00563864"/>
    <w:rsid w:val="005642CD"/>
    <w:rsid w:val="00564E27"/>
    <w:rsid w:val="005665BA"/>
    <w:rsid w:val="0056706E"/>
    <w:rsid w:val="00567762"/>
    <w:rsid w:val="00570014"/>
    <w:rsid w:val="00571324"/>
    <w:rsid w:val="00571437"/>
    <w:rsid w:val="005714DF"/>
    <w:rsid w:val="005730A7"/>
    <w:rsid w:val="0057396A"/>
    <w:rsid w:val="00574915"/>
    <w:rsid w:val="00575162"/>
    <w:rsid w:val="0057549C"/>
    <w:rsid w:val="005762E2"/>
    <w:rsid w:val="00577C70"/>
    <w:rsid w:val="005802FD"/>
    <w:rsid w:val="00580748"/>
    <w:rsid w:val="005809FB"/>
    <w:rsid w:val="00581D98"/>
    <w:rsid w:val="00582081"/>
    <w:rsid w:val="005827B4"/>
    <w:rsid w:val="00582A79"/>
    <w:rsid w:val="00582A91"/>
    <w:rsid w:val="00583DA0"/>
    <w:rsid w:val="00584174"/>
    <w:rsid w:val="005843F4"/>
    <w:rsid w:val="0058510E"/>
    <w:rsid w:val="00585658"/>
    <w:rsid w:val="00586417"/>
    <w:rsid w:val="00587A55"/>
    <w:rsid w:val="00591BD3"/>
    <w:rsid w:val="005933CF"/>
    <w:rsid w:val="00593ECE"/>
    <w:rsid w:val="00594652"/>
    <w:rsid w:val="00594E9D"/>
    <w:rsid w:val="005962B1"/>
    <w:rsid w:val="0059772A"/>
    <w:rsid w:val="005A12CC"/>
    <w:rsid w:val="005A2E3F"/>
    <w:rsid w:val="005A4210"/>
    <w:rsid w:val="005A4733"/>
    <w:rsid w:val="005A4C9E"/>
    <w:rsid w:val="005A6408"/>
    <w:rsid w:val="005A74E8"/>
    <w:rsid w:val="005B2741"/>
    <w:rsid w:val="005B2906"/>
    <w:rsid w:val="005B29C2"/>
    <w:rsid w:val="005B2CFC"/>
    <w:rsid w:val="005B2E1F"/>
    <w:rsid w:val="005B2FE7"/>
    <w:rsid w:val="005B4517"/>
    <w:rsid w:val="005B484E"/>
    <w:rsid w:val="005B49F1"/>
    <w:rsid w:val="005B4ABB"/>
    <w:rsid w:val="005B4BAE"/>
    <w:rsid w:val="005B5240"/>
    <w:rsid w:val="005B54DC"/>
    <w:rsid w:val="005B58CD"/>
    <w:rsid w:val="005B608F"/>
    <w:rsid w:val="005B6334"/>
    <w:rsid w:val="005C007D"/>
    <w:rsid w:val="005C297F"/>
    <w:rsid w:val="005C33D1"/>
    <w:rsid w:val="005C3C08"/>
    <w:rsid w:val="005C46DF"/>
    <w:rsid w:val="005C4963"/>
    <w:rsid w:val="005C56CA"/>
    <w:rsid w:val="005C5E14"/>
    <w:rsid w:val="005C5FB8"/>
    <w:rsid w:val="005C612D"/>
    <w:rsid w:val="005C6898"/>
    <w:rsid w:val="005C6FF8"/>
    <w:rsid w:val="005C7523"/>
    <w:rsid w:val="005C7708"/>
    <w:rsid w:val="005C7B13"/>
    <w:rsid w:val="005C7D1E"/>
    <w:rsid w:val="005C7FE5"/>
    <w:rsid w:val="005D3B24"/>
    <w:rsid w:val="005D4342"/>
    <w:rsid w:val="005D47A0"/>
    <w:rsid w:val="005D6D82"/>
    <w:rsid w:val="005D6EC3"/>
    <w:rsid w:val="005D7186"/>
    <w:rsid w:val="005E11A9"/>
    <w:rsid w:val="005E1C5C"/>
    <w:rsid w:val="005E2084"/>
    <w:rsid w:val="005E36AA"/>
    <w:rsid w:val="005E3E3D"/>
    <w:rsid w:val="005E4E6E"/>
    <w:rsid w:val="005E556F"/>
    <w:rsid w:val="005E680B"/>
    <w:rsid w:val="005E7392"/>
    <w:rsid w:val="005E7F7A"/>
    <w:rsid w:val="005F0E78"/>
    <w:rsid w:val="005F1029"/>
    <w:rsid w:val="005F1377"/>
    <w:rsid w:val="005F19C3"/>
    <w:rsid w:val="005F262D"/>
    <w:rsid w:val="005F2BA4"/>
    <w:rsid w:val="005F2BF3"/>
    <w:rsid w:val="005F2BFF"/>
    <w:rsid w:val="005F2C55"/>
    <w:rsid w:val="005F3BF5"/>
    <w:rsid w:val="005F3FEF"/>
    <w:rsid w:val="005F4285"/>
    <w:rsid w:val="005F46A6"/>
    <w:rsid w:val="005F4C41"/>
    <w:rsid w:val="005F5574"/>
    <w:rsid w:val="005F7DAF"/>
    <w:rsid w:val="00600673"/>
    <w:rsid w:val="00601A12"/>
    <w:rsid w:val="00602287"/>
    <w:rsid w:val="0060273F"/>
    <w:rsid w:val="00602FFD"/>
    <w:rsid w:val="00603987"/>
    <w:rsid w:val="006049F0"/>
    <w:rsid w:val="006049FB"/>
    <w:rsid w:val="00605B2D"/>
    <w:rsid w:val="00606544"/>
    <w:rsid w:val="006075E7"/>
    <w:rsid w:val="006119D1"/>
    <w:rsid w:val="006144F9"/>
    <w:rsid w:val="006154A4"/>
    <w:rsid w:val="00616532"/>
    <w:rsid w:val="00616826"/>
    <w:rsid w:val="00617752"/>
    <w:rsid w:val="006179DE"/>
    <w:rsid w:val="00617FA4"/>
    <w:rsid w:val="00620FAA"/>
    <w:rsid w:val="00621B40"/>
    <w:rsid w:val="00622620"/>
    <w:rsid w:val="006227E2"/>
    <w:rsid w:val="00622C8B"/>
    <w:rsid w:val="00624BD3"/>
    <w:rsid w:val="00625027"/>
    <w:rsid w:val="00625187"/>
    <w:rsid w:val="006254D5"/>
    <w:rsid w:val="006254F4"/>
    <w:rsid w:val="0062563A"/>
    <w:rsid w:val="00625650"/>
    <w:rsid w:val="006259DF"/>
    <w:rsid w:val="00625F78"/>
    <w:rsid w:val="006269A3"/>
    <w:rsid w:val="00626E8C"/>
    <w:rsid w:val="00626F68"/>
    <w:rsid w:val="006279AF"/>
    <w:rsid w:val="00630894"/>
    <w:rsid w:val="00631E02"/>
    <w:rsid w:val="00632084"/>
    <w:rsid w:val="0063261C"/>
    <w:rsid w:val="006330C5"/>
    <w:rsid w:val="0063372D"/>
    <w:rsid w:val="0063457F"/>
    <w:rsid w:val="006353BB"/>
    <w:rsid w:val="006354C6"/>
    <w:rsid w:val="00635C23"/>
    <w:rsid w:val="00637C56"/>
    <w:rsid w:val="00637EBF"/>
    <w:rsid w:val="00637EED"/>
    <w:rsid w:val="00640D63"/>
    <w:rsid w:val="006411C9"/>
    <w:rsid w:val="006415D1"/>
    <w:rsid w:val="0064248C"/>
    <w:rsid w:val="00642A55"/>
    <w:rsid w:val="00642B8C"/>
    <w:rsid w:val="0064321D"/>
    <w:rsid w:val="00643925"/>
    <w:rsid w:val="00644BDB"/>
    <w:rsid w:val="00644FA8"/>
    <w:rsid w:val="00644FCA"/>
    <w:rsid w:val="006451E4"/>
    <w:rsid w:val="00645878"/>
    <w:rsid w:val="00646C96"/>
    <w:rsid w:val="00647F79"/>
    <w:rsid w:val="00650078"/>
    <w:rsid w:val="00650854"/>
    <w:rsid w:val="0065232D"/>
    <w:rsid w:val="0065284D"/>
    <w:rsid w:val="0065498B"/>
    <w:rsid w:val="006551B1"/>
    <w:rsid w:val="00655629"/>
    <w:rsid w:val="00655EE6"/>
    <w:rsid w:val="00655FE1"/>
    <w:rsid w:val="00656025"/>
    <w:rsid w:val="006565D0"/>
    <w:rsid w:val="00661094"/>
    <w:rsid w:val="006616F9"/>
    <w:rsid w:val="00662415"/>
    <w:rsid w:val="00662ED8"/>
    <w:rsid w:val="00663D94"/>
    <w:rsid w:val="00664A04"/>
    <w:rsid w:val="00666B8D"/>
    <w:rsid w:val="00666BA3"/>
    <w:rsid w:val="00667452"/>
    <w:rsid w:val="00670AFF"/>
    <w:rsid w:val="006712B2"/>
    <w:rsid w:val="00672ED9"/>
    <w:rsid w:val="006738DC"/>
    <w:rsid w:val="00673EB8"/>
    <w:rsid w:val="0067480D"/>
    <w:rsid w:val="006748BC"/>
    <w:rsid w:val="00674936"/>
    <w:rsid w:val="0067494D"/>
    <w:rsid w:val="00675876"/>
    <w:rsid w:val="00675A80"/>
    <w:rsid w:val="00675ADF"/>
    <w:rsid w:val="00675BBB"/>
    <w:rsid w:val="00676001"/>
    <w:rsid w:val="00677BFC"/>
    <w:rsid w:val="00677C4B"/>
    <w:rsid w:val="00680A71"/>
    <w:rsid w:val="00680D99"/>
    <w:rsid w:val="00681215"/>
    <w:rsid w:val="0068172C"/>
    <w:rsid w:val="00681A7E"/>
    <w:rsid w:val="00681BBE"/>
    <w:rsid w:val="006824A0"/>
    <w:rsid w:val="00682D27"/>
    <w:rsid w:val="00683935"/>
    <w:rsid w:val="00684A7D"/>
    <w:rsid w:val="00685212"/>
    <w:rsid w:val="00685270"/>
    <w:rsid w:val="0068535F"/>
    <w:rsid w:val="0068593B"/>
    <w:rsid w:val="00686B7B"/>
    <w:rsid w:val="00686E3F"/>
    <w:rsid w:val="00687338"/>
    <w:rsid w:val="0069069E"/>
    <w:rsid w:val="00690F4F"/>
    <w:rsid w:val="0069177A"/>
    <w:rsid w:val="00692652"/>
    <w:rsid w:val="00692A50"/>
    <w:rsid w:val="00692DBA"/>
    <w:rsid w:val="0069409B"/>
    <w:rsid w:val="006949CD"/>
    <w:rsid w:val="00694DF1"/>
    <w:rsid w:val="00695D5C"/>
    <w:rsid w:val="00695D87"/>
    <w:rsid w:val="00695F92"/>
    <w:rsid w:val="006A025E"/>
    <w:rsid w:val="006A0FD1"/>
    <w:rsid w:val="006A1465"/>
    <w:rsid w:val="006A25AA"/>
    <w:rsid w:val="006A2623"/>
    <w:rsid w:val="006A2B40"/>
    <w:rsid w:val="006A2C6A"/>
    <w:rsid w:val="006A3B55"/>
    <w:rsid w:val="006A4084"/>
    <w:rsid w:val="006A451A"/>
    <w:rsid w:val="006A543A"/>
    <w:rsid w:val="006A5741"/>
    <w:rsid w:val="006A583F"/>
    <w:rsid w:val="006A677D"/>
    <w:rsid w:val="006A71FF"/>
    <w:rsid w:val="006A770A"/>
    <w:rsid w:val="006B016F"/>
    <w:rsid w:val="006B0E0E"/>
    <w:rsid w:val="006B16BF"/>
    <w:rsid w:val="006B2BE9"/>
    <w:rsid w:val="006B355C"/>
    <w:rsid w:val="006B3907"/>
    <w:rsid w:val="006B39D4"/>
    <w:rsid w:val="006B3C6B"/>
    <w:rsid w:val="006B4606"/>
    <w:rsid w:val="006B484B"/>
    <w:rsid w:val="006B4CBE"/>
    <w:rsid w:val="006B5304"/>
    <w:rsid w:val="006B70B3"/>
    <w:rsid w:val="006C0E5D"/>
    <w:rsid w:val="006C1DD1"/>
    <w:rsid w:val="006C219F"/>
    <w:rsid w:val="006C37F4"/>
    <w:rsid w:val="006C5166"/>
    <w:rsid w:val="006C6044"/>
    <w:rsid w:val="006C6886"/>
    <w:rsid w:val="006C732B"/>
    <w:rsid w:val="006D058B"/>
    <w:rsid w:val="006D0686"/>
    <w:rsid w:val="006D0692"/>
    <w:rsid w:val="006D1986"/>
    <w:rsid w:val="006D19F3"/>
    <w:rsid w:val="006D1DD6"/>
    <w:rsid w:val="006D2A12"/>
    <w:rsid w:val="006D3515"/>
    <w:rsid w:val="006D3518"/>
    <w:rsid w:val="006D35EA"/>
    <w:rsid w:val="006D37D5"/>
    <w:rsid w:val="006D430D"/>
    <w:rsid w:val="006D4EF8"/>
    <w:rsid w:val="006D53B6"/>
    <w:rsid w:val="006D5B04"/>
    <w:rsid w:val="006D655B"/>
    <w:rsid w:val="006E0AF7"/>
    <w:rsid w:val="006E13A7"/>
    <w:rsid w:val="006E2B60"/>
    <w:rsid w:val="006E2F9F"/>
    <w:rsid w:val="006E4B68"/>
    <w:rsid w:val="006E4BD7"/>
    <w:rsid w:val="006E4F29"/>
    <w:rsid w:val="006E5387"/>
    <w:rsid w:val="006E54DF"/>
    <w:rsid w:val="006E561B"/>
    <w:rsid w:val="006E5D37"/>
    <w:rsid w:val="006E678D"/>
    <w:rsid w:val="006E6DBC"/>
    <w:rsid w:val="006E70FB"/>
    <w:rsid w:val="006F0C1F"/>
    <w:rsid w:val="006F1309"/>
    <w:rsid w:val="006F20F0"/>
    <w:rsid w:val="006F23F7"/>
    <w:rsid w:val="006F2DE6"/>
    <w:rsid w:val="006F303C"/>
    <w:rsid w:val="006F39EC"/>
    <w:rsid w:val="006F3C3F"/>
    <w:rsid w:val="006F3F53"/>
    <w:rsid w:val="006F43C4"/>
    <w:rsid w:val="006F4478"/>
    <w:rsid w:val="006F45A3"/>
    <w:rsid w:val="006F4703"/>
    <w:rsid w:val="006F5EB5"/>
    <w:rsid w:val="006F6C9C"/>
    <w:rsid w:val="006F7163"/>
    <w:rsid w:val="00702981"/>
    <w:rsid w:val="00703E8B"/>
    <w:rsid w:val="00704397"/>
    <w:rsid w:val="00704673"/>
    <w:rsid w:val="00704BA7"/>
    <w:rsid w:val="00705323"/>
    <w:rsid w:val="00705568"/>
    <w:rsid w:val="007079AB"/>
    <w:rsid w:val="007105BF"/>
    <w:rsid w:val="00710770"/>
    <w:rsid w:val="00710AF3"/>
    <w:rsid w:val="00710C3F"/>
    <w:rsid w:val="00711956"/>
    <w:rsid w:val="00711BB7"/>
    <w:rsid w:val="00712CC9"/>
    <w:rsid w:val="00713716"/>
    <w:rsid w:val="00714D22"/>
    <w:rsid w:val="007202D7"/>
    <w:rsid w:val="00720773"/>
    <w:rsid w:val="00720786"/>
    <w:rsid w:val="007209B5"/>
    <w:rsid w:val="0072272F"/>
    <w:rsid w:val="00722FBF"/>
    <w:rsid w:val="00723917"/>
    <w:rsid w:val="0072426B"/>
    <w:rsid w:val="00724A7E"/>
    <w:rsid w:val="00724B4E"/>
    <w:rsid w:val="00725FCE"/>
    <w:rsid w:val="00726576"/>
    <w:rsid w:val="00726613"/>
    <w:rsid w:val="00727819"/>
    <w:rsid w:val="00727870"/>
    <w:rsid w:val="007279AF"/>
    <w:rsid w:val="00727BFC"/>
    <w:rsid w:val="00727C39"/>
    <w:rsid w:val="00727CD5"/>
    <w:rsid w:val="00730849"/>
    <w:rsid w:val="00730894"/>
    <w:rsid w:val="007324F5"/>
    <w:rsid w:val="007342FA"/>
    <w:rsid w:val="00735743"/>
    <w:rsid w:val="00735894"/>
    <w:rsid w:val="007359E4"/>
    <w:rsid w:val="00736411"/>
    <w:rsid w:val="00736FE2"/>
    <w:rsid w:val="00740496"/>
    <w:rsid w:val="007409F5"/>
    <w:rsid w:val="00740DCD"/>
    <w:rsid w:val="00740E95"/>
    <w:rsid w:val="00741793"/>
    <w:rsid w:val="007427E8"/>
    <w:rsid w:val="0074311D"/>
    <w:rsid w:val="00743DDF"/>
    <w:rsid w:val="00744BA8"/>
    <w:rsid w:val="0074551D"/>
    <w:rsid w:val="00745924"/>
    <w:rsid w:val="007462B3"/>
    <w:rsid w:val="00751B25"/>
    <w:rsid w:val="007526B5"/>
    <w:rsid w:val="007539E3"/>
    <w:rsid w:val="00753FF6"/>
    <w:rsid w:val="007551E8"/>
    <w:rsid w:val="007552DA"/>
    <w:rsid w:val="007555FA"/>
    <w:rsid w:val="00755B33"/>
    <w:rsid w:val="007561F8"/>
    <w:rsid w:val="00756389"/>
    <w:rsid w:val="00756EC0"/>
    <w:rsid w:val="00756F55"/>
    <w:rsid w:val="0075790E"/>
    <w:rsid w:val="0076021C"/>
    <w:rsid w:val="0076024D"/>
    <w:rsid w:val="007607CC"/>
    <w:rsid w:val="00760B53"/>
    <w:rsid w:val="0076243D"/>
    <w:rsid w:val="00762E8C"/>
    <w:rsid w:val="007636DB"/>
    <w:rsid w:val="007637B4"/>
    <w:rsid w:val="00763EC4"/>
    <w:rsid w:val="00764986"/>
    <w:rsid w:val="00766858"/>
    <w:rsid w:val="0076709C"/>
    <w:rsid w:val="00767988"/>
    <w:rsid w:val="0077070F"/>
    <w:rsid w:val="0077117B"/>
    <w:rsid w:val="00771761"/>
    <w:rsid w:val="00771762"/>
    <w:rsid w:val="00772F43"/>
    <w:rsid w:val="007733FD"/>
    <w:rsid w:val="00774845"/>
    <w:rsid w:val="00775C15"/>
    <w:rsid w:val="00775FF4"/>
    <w:rsid w:val="007763F9"/>
    <w:rsid w:val="007770FD"/>
    <w:rsid w:val="00777563"/>
    <w:rsid w:val="00780F3D"/>
    <w:rsid w:val="00782C2C"/>
    <w:rsid w:val="00784919"/>
    <w:rsid w:val="0078516A"/>
    <w:rsid w:val="00785346"/>
    <w:rsid w:val="00785355"/>
    <w:rsid w:val="00786548"/>
    <w:rsid w:val="00786E5C"/>
    <w:rsid w:val="00787251"/>
    <w:rsid w:val="007872ED"/>
    <w:rsid w:val="00787620"/>
    <w:rsid w:val="007877E8"/>
    <w:rsid w:val="007906AF"/>
    <w:rsid w:val="007912BE"/>
    <w:rsid w:val="00791735"/>
    <w:rsid w:val="007925F2"/>
    <w:rsid w:val="00792754"/>
    <w:rsid w:val="00793414"/>
    <w:rsid w:val="00794140"/>
    <w:rsid w:val="00794F75"/>
    <w:rsid w:val="007956F8"/>
    <w:rsid w:val="007962D9"/>
    <w:rsid w:val="007978B5"/>
    <w:rsid w:val="007A022C"/>
    <w:rsid w:val="007A04E7"/>
    <w:rsid w:val="007A0BF2"/>
    <w:rsid w:val="007A13EB"/>
    <w:rsid w:val="007A1898"/>
    <w:rsid w:val="007A1C51"/>
    <w:rsid w:val="007A2F5E"/>
    <w:rsid w:val="007A343E"/>
    <w:rsid w:val="007A4496"/>
    <w:rsid w:val="007A5422"/>
    <w:rsid w:val="007A592F"/>
    <w:rsid w:val="007A769D"/>
    <w:rsid w:val="007A7B3B"/>
    <w:rsid w:val="007A7E87"/>
    <w:rsid w:val="007B098D"/>
    <w:rsid w:val="007B09C2"/>
    <w:rsid w:val="007B0C28"/>
    <w:rsid w:val="007B0E15"/>
    <w:rsid w:val="007B2723"/>
    <w:rsid w:val="007B2E49"/>
    <w:rsid w:val="007B30A1"/>
    <w:rsid w:val="007B5CD6"/>
    <w:rsid w:val="007B5ECC"/>
    <w:rsid w:val="007B6C9E"/>
    <w:rsid w:val="007B742E"/>
    <w:rsid w:val="007B7CC4"/>
    <w:rsid w:val="007C0B51"/>
    <w:rsid w:val="007C1A9C"/>
    <w:rsid w:val="007C35F3"/>
    <w:rsid w:val="007C3CDC"/>
    <w:rsid w:val="007C5A4A"/>
    <w:rsid w:val="007C5EE7"/>
    <w:rsid w:val="007C67F6"/>
    <w:rsid w:val="007C6B5D"/>
    <w:rsid w:val="007C7164"/>
    <w:rsid w:val="007C7877"/>
    <w:rsid w:val="007D06FA"/>
    <w:rsid w:val="007D2297"/>
    <w:rsid w:val="007D435E"/>
    <w:rsid w:val="007D43C2"/>
    <w:rsid w:val="007D4942"/>
    <w:rsid w:val="007D645D"/>
    <w:rsid w:val="007D64D0"/>
    <w:rsid w:val="007D6ADB"/>
    <w:rsid w:val="007D6B83"/>
    <w:rsid w:val="007D7742"/>
    <w:rsid w:val="007D7E69"/>
    <w:rsid w:val="007D7FAE"/>
    <w:rsid w:val="007E0104"/>
    <w:rsid w:val="007E15C9"/>
    <w:rsid w:val="007E1768"/>
    <w:rsid w:val="007E1E69"/>
    <w:rsid w:val="007E209C"/>
    <w:rsid w:val="007E236B"/>
    <w:rsid w:val="007E2E88"/>
    <w:rsid w:val="007E4140"/>
    <w:rsid w:val="007E4161"/>
    <w:rsid w:val="007E4DBA"/>
    <w:rsid w:val="007E52D5"/>
    <w:rsid w:val="007E6D7F"/>
    <w:rsid w:val="007E7421"/>
    <w:rsid w:val="007F09EE"/>
    <w:rsid w:val="007F0E23"/>
    <w:rsid w:val="007F1C53"/>
    <w:rsid w:val="007F1EF8"/>
    <w:rsid w:val="007F2438"/>
    <w:rsid w:val="007F3F97"/>
    <w:rsid w:val="007F4155"/>
    <w:rsid w:val="007F46AE"/>
    <w:rsid w:val="007F47AB"/>
    <w:rsid w:val="007F4A8D"/>
    <w:rsid w:val="007F664E"/>
    <w:rsid w:val="007F7063"/>
    <w:rsid w:val="007F7784"/>
    <w:rsid w:val="007F7DDD"/>
    <w:rsid w:val="007F7F1D"/>
    <w:rsid w:val="00800DE8"/>
    <w:rsid w:val="00801793"/>
    <w:rsid w:val="00802F09"/>
    <w:rsid w:val="00803322"/>
    <w:rsid w:val="008048D8"/>
    <w:rsid w:val="00804A2F"/>
    <w:rsid w:val="00804E04"/>
    <w:rsid w:val="00805349"/>
    <w:rsid w:val="0080562E"/>
    <w:rsid w:val="0080637F"/>
    <w:rsid w:val="00807995"/>
    <w:rsid w:val="00810D72"/>
    <w:rsid w:val="008123F9"/>
    <w:rsid w:val="00812DE4"/>
    <w:rsid w:val="00813278"/>
    <w:rsid w:val="00813539"/>
    <w:rsid w:val="00813F4A"/>
    <w:rsid w:val="00813FC1"/>
    <w:rsid w:val="00814058"/>
    <w:rsid w:val="0081413F"/>
    <w:rsid w:val="0081466A"/>
    <w:rsid w:val="00815379"/>
    <w:rsid w:val="0081642A"/>
    <w:rsid w:val="0081692B"/>
    <w:rsid w:val="008220C3"/>
    <w:rsid w:val="00822521"/>
    <w:rsid w:val="00824E88"/>
    <w:rsid w:val="00824EF6"/>
    <w:rsid w:val="00825E2F"/>
    <w:rsid w:val="008266DF"/>
    <w:rsid w:val="008269D1"/>
    <w:rsid w:val="00827D1B"/>
    <w:rsid w:val="00830F74"/>
    <w:rsid w:val="00831C2A"/>
    <w:rsid w:val="00831D4F"/>
    <w:rsid w:val="00833951"/>
    <w:rsid w:val="00834710"/>
    <w:rsid w:val="00834E74"/>
    <w:rsid w:val="00835B14"/>
    <w:rsid w:val="00836946"/>
    <w:rsid w:val="00837094"/>
    <w:rsid w:val="00837560"/>
    <w:rsid w:val="00841481"/>
    <w:rsid w:val="008418BF"/>
    <w:rsid w:val="00841B8F"/>
    <w:rsid w:val="0084252E"/>
    <w:rsid w:val="00843384"/>
    <w:rsid w:val="00843DAB"/>
    <w:rsid w:val="00844539"/>
    <w:rsid w:val="0084496B"/>
    <w:rsid w:val="00844D7F"/>
    <w:rsid w:val="0084668C"/>
    <w:rsid w:val="008467CE"/>
    <w:rsid w:val="008474CC"/>
    <w:rsid w:val="00847B4C"/>
    <w:rsid w:val="00850637"/>
    <w:rsid w:val="0085089B"/>
    <w:rsid w:val="00852200"/>
    <w:rsid w:val="00853620"/>
    <w:rsid w:val="00853B94"/>
    <w:rsid w:val="00853F5D"/>
    <w:rsid w:val="00854879"/>
    <w:rsid w:val="008550BE"/>
    <w:rsid w:val="00856F4A"/>
    <w:rsid w:val="00857A11"/>
    <w:rsid w:val="00860215"/>
    <w:rsid w:val="00860652"/>
    <w:rsid w:val="00861142"/>
    <w:rsid w:val="00861F3E"/>
    <w:rsid w:val="008626EE"/>
    <w:rsid w:val="008627C8"/>
    <w:rsid w:val="00862874"/>
    <w:rsid w:val="0086466B"/>
    <w:rsid w:val="00864882"/>
    <w:rsid w:val="00865B0E"/>
    <w:rsid w:val="00866D71"/>
    <w:rsid w:val="00867869"/>
    <w:rsid w:val="008679BC"/>
    <w:rsid w:val="00867A48"/>
    <w:rsid w:val="00870551"/>
    <w:rsid w:val="008716E5"/>
    <w:rsid w:val="008717FD"/>
    <w:rsid w:val="008719F0"/>
    <w:rsid w:val="008725FF"/>
    <w:rsid w:val="008732AA"/>
    <w:rsid w:val="00873720"/>
    <w:rsid w:val="00873CE3"/>
    <w:rsid w:val="00873F06"/>
    <w:rsid w:val="008750AD"/>
    <w:rsid w:val="00875945"/>
    <w:rsid w:val="00876443"/>
    <w:rsid w:val="0087675B"/>
    <w:rsid w:val="008769DF"/>
    <w:rsid w:val="0087789E"/>
    <w:rsid w:val="0088023B"/>
    <w:rsid w:val="00880762"/>
    <w:rsid w:val="00880B9F"/>
    <w:rsid w:val="00881130"/>
    <w:rsid w:val="00881E10"/>
    <w:rsid w:val="00882966"/>
    <w:rsid w:val="00882AC3"/>
    <w:rsid w:val="00882ACA"/>
    <w:rsid w:val="00882F36"/>
    <w:rsid w:val="0088384B"/>
    <w:rsid w:val="008856CD"/>
    <w:rsid w:val="00885BDB"/>
    <w:rsid w:val="00886083"/>
    <w:rsid w:val="00886179"/>
    <w:rsid w:val="0088646B"/>
    <w:rsid w:val="00886958"/>
    <w:rsid w:val="00887BE9"/>
    <w:rsid w:val="008908F7"/>
    <w:rsid w:val="00890C75"/>
    <w:rsid w:val="008921B6"/>
    <w:rsid w:val="00892FDD"/>
    <w:rsid w:val="00893900"/>
    <w:rsid w:val="008944B7"/>
    <w:rsid w:val="0089464C"/>
    <w:rsid w:val="00895BFF"/>
    <w:rsid w:val="00895D01"/>
    <w:rsid w:val="008A0169"/>
    <w:rsid w:val="008A0228"/>
    <w:rsid w:val="008A071F"/>
    <w:rsid w:val="008A0802"/>
    <w:rsid w:val="008A1050"/>
    <w:rsid w:val="008A15FE"/>
    <w:rsid w:val="008A18DE"/>
    <w:rsid w:val="008A2681"/>
    <w:rsid w:val="008A2DB1"/>
    <w:rsid w:val="008A2EB0"/>
    <w:rsid w:val="008A37C3"/>
    <w:rsid w:val="008A37D8"/>
    <w:rsid w:val="008A3D19"/>
    <w:rsid w:val="008A4289"/>
    <w:rsid w:val="008A4710"/>
    <w:rsid w:val="008A60AB"/>
    <w:rsid w:val="008A60C3"/>
    <w:rsid w:val="008A73F7"/>
    <w:rsid w:val="008A7B00"/>
    <w:rsid w:val="008A7C7E"/>
    <w:rsid w:val="008A7CD1"/>
    <w:rsid w:val="008B032E"/>
    <w:rsid w:val="008B0B1E"/>
    <w:rsid w:val="008B0D60"/>
    <w:rsid w:val="008B0D83"/>
    <w:rsid w:val="008B13AC"/>
    <w:rsid w:val="008B1F4E"/>
    <w:rsid w:val="008B3363"/>
    <w:rsid w:val="008B3A17"/>
    <w:rsid w:val="008B4CBF"/>
    <w:rsid w:val="008B4DDE"/>
    <w:rsid w:val="008B5612"/>
    <w:rsid w:val="008B5D8E"/>
    <w:rsid w:val="008B613B"/>
    <w:rsid w:val="008B6EDE"/>
    <w:rsid w:val="008B766D"/>
    <w:rsid w:val="008C058E"/>
    <w:rsid w:val="008C190A"/>
    <w:rsid w:val="008C1CF2"/>
    <w:rsid w:val="008C1F10"/>
    <w:rsid w:val="008C1F81"/>
    <w:rsid w:val="008C3A6E"/>
    <w:rsid w:val="008C5FF9"/>
    <w:rsid w:val="008C68D0"/>
    <w:rsid w:val="008C74E1"/>
    <w:rsid w:val="008C7F23"/>
    <w:rsid w:val="008D009D"/>
    <w:rsid w:val="008D0114"/>
    <w:rsid w:val="008D136B"/>
    <w:rsid w:val="008D2CBC"/>
    <w:rsid w:val="008D3163"/>
    <w:rsid w:val="008D33B1"/>
    <w:rsid w:val="008D4173"/>
    <w:rsid w:val="008D432C"/>
    <w:rsid w:val="008D510F"/>
    <w:rsid w:val="008D52E7"/>
    <w:rsid w:val="008D559E"/>
    <w:rsid w:val="008D5E4B"/>
    <w:rsid w:val="008D64ED"/>
    <w:rsid w:val="008D76D0"/>
    <w:rsid w:val="008D7B6F"/>
    <w:rsid w:val="008E1C81"/>
    <w:rsid w:val="008E1F12"/>
    <w:rsid w:val="008E2021"/>
    <w:rsid w:val="008E21DC"/>
    <w:rsid w:val="008E272D"/>
    <w:rsid w:val="008E3862"/>
    <w:rsid w:val="008E4520"/>
    <w:rsid w:val="008E4B5A"/>
    <w:rsid w:val="008E5B17"/>
    <w:rsid w:val="008E614B"/>
    <w:rsid w:val="008E66C5"/>
    <w:rsid w:val="008E7A4A"/>
    <w:rsid w:val="008F0D4B"/>
    <w:rsid w:val="008F0E4C"/>
    <w:rsid w:val="008F1170"/>
    <w:rsid w:val="008F155A"/>
    <w:rsid w:val="008F1BB4"/>
    <w:rsid w:val="008F2847"/>
    <w:rsid w:val="008F386C"/>
    <w:rsid w:val="008F3B5F"/>
    <w:rsid w:val="008F4B6A"/>
    <w:rsid w:val="008F5A79"/>
    <w:rsid w:val="008F5EFF"/>
    <w:rsid w:val="008F738B"/>
    <w:rsid w:val="008F7722"/>
    <w:rsid w:val="008F7F19"/>
    <w:rsid w:val="009009F0"/>
    <w:rsid w:val="00901A76"/>
    <w:rsid w:val="0090202B"/>
    <w:rsid w:val="00903078"/>
    <w:rsid w:val="00903912"/>
    <w:rsid w:val="00903A5F"/>
    <w:rsid w:val="00904136"/>
    <w:rsid w:val="009055A0"/>
    <w:rsid w:val="0090563A"/>
    <w:rsid w:val="00905C3D"/>
    <w:rsid w:val="00905FE4"/>
    <w:rsid w:val="0090681D"/>
    <w:rsid w:val="0090758D"/>
    <w:rsid w:val="00911358"/>
    <w:rsid w:val="00911359"/>
    <w:rsid w:val="00911FD0"/>
    <w:rsid w:val="00914696"/>
    <w:rsid w:val="009147F4"/>
    <w:rsid w:val="00914BE6"/>
    <w:rsid w:val="00915107"/>
    <w:rsid w:val="00915444"/>
    <w:rsid w:val="009157D3"/>
    <w:rsid w:val="0091717F"/>
    <w:rsid w:val="00920443"/>
    <w:rsid w:val="00920DD7"/>
    <w:rsid w:val="00921037"/>
    <w:rsid w:val="00921390"/>
    <w:rsid w:val="00921603"/>
    <w:rsid w:val="00921863"/>
    <w:rsid w:val="00921C0D"/>
    <w:rsid w:val="00921CAF"/>
    <w:rsid w:val="009222DC"/>
    <w:rsid w:val="0092342E"/>
    <w:rsid w:val="00923AD1"/>
    <w:rsid w:val="00923C27"/>
    <w:rsid w:val="00926C3F"/>
    <w:rsid w:val="00927643"/>
    <w:rsid w:val="00927C5C"/>
    <w:rsid w:val="0093039B"/>
    <w:rsid w:val="009308EB"/>
    <w:rsid w:val="0093143A"/>
    <w:rsid w:val="00931FFC"/>
    <w:rsid w:val="0093357F"/>
    <w:rsid w:val="00933B16"/>
    <w:rsid w:val="009340A8"/>
    <w:rsid w:val="009342CF"/>
    <w:rsid w:val="0093525F"/>
    <w:rsid w:val="0093775F"/>
    <w:rsid w:val="00937AE8"/>
    <w:rsid w:val="00941210"/>
    <w:rsid w:val="00942895"/>
    <w:rsid w:val="00942F98"/>
    <w:rsid w:val="00943405"/>
    <w:rsid w:val="00943931"/>
    <w:rsid w:val="00943AD0"/>
    <w:rsid w:val="00944983"/>
    <w:rsid w:val="00944CBC"/>
    <w:rsid w:val="009456CE"/>
    <w:rsid w:val="009459BA"/>
    <w:rsid w:val="009466D7"/>
    <w:rsid w:val="00946A11"/>
    <w:rsid w:val="00946A1F"/>
    <w:rsid w:val="0094713E"/>
    <w:rsid w:val="009479A6"/>
    <w:rsid w:val="009513A3"/>
    <w:rsid w:val="0095141E"/>
    <w:rsid w:val="00951649"/>
    <w:rsid w:val="00951DD4"/>
    <w:rsid w:val="00951FB0"/>
    <w:rsid w:val="009528EC"/>
    <w:rsid w:val="00953DC4"/>
    <w:rsid w:val="009564AD"/>
    <w:rsid w:val="009569C5"/>
    <w:rsid w:val="0095745B"/>
    <w:rsid w:val="00960292"/>
    <w:rsid w:val="00960EC0"/>
    <w:rsid w:val="0096187C"/>
    <w:rsid w:val="00961BF9"/>
    <w:rsid w:val="00961CE3"/>
    <w:rsid w:val="00961D7C"/>
    <w:rsid w:val="00962ED9"/>
    <w:rsid w:val="009634F1"/>
    <w:rsid w:val="0096486A"/>
    <w:rsid w:val="00965168"/>
    <w:rsid w:val="00965D3B"/>
    <w:rsid w:val="0096670B"/>
    <w:rsid w:val="00966D1C"/>
    <w:rsid w:val="009677D1"/>
    <w:rsid w:val="0096782C"/>
    <w:rsid w:val="00967FA3"/>
    <w:rsid w:val="009703D9"/>
    <w:rsid w:val="00970985"/>
    <w:rsid w:val="00971A14"/>
    <w:rsid w:val="009741EC"/>
    <w:rsid w:val="00974F20"/>
    <w:rsid w:val="009759A2"/>
    <w:rsid w:val="00977B02"/>
    <w:rsid w:val="00977D51"/>
    <w:rsid w:val="00977EAA"/>
    <w:rsid w:val="009800CF"/>
    <w:rsid w:val="00980F9D"/>
    <w:rsid w:val="009819A6"/>
    <w:rsid w:val="00982F60"/>
    <w:rsid w:val="0098317E"/>
    <w:rsid w:val="009835CC"/>
    <w:rsid w:val="00983CC3"/>
    <w:rsid w:val="009842C4"/>
    <w:rsid w:val="0098474B"/>
    <w:rsid w:val="00985A75"/>
    <w:rsid w:val="00986EA0"/>
    <w:rsid w:val="0098750B"/>
    <w:rsid w:val="00987941"/>
    <w:rsid w:val="009904E0"/>
    <w:rsid w:val="0099498E"/>
    <w:rsid w:val="00995F80"/>
    <w:rsid w:val="009972BB"/>
    <w:rsid w:val="00997B83"/>
    <w:rsid w:val="009A0AED"/>
    <w:rsid w:val="009A21AA"/>
    <w:rsid w:val="009A2556"/>
    <w:rsid w:val="009A3A7A"/>
    <w:rsid w:val="009A483F"/>
    <w:rsid w:val="009A5692"/>
    <w:rsid w:val="009A5A22"/>
    <w:rsid w:val="009A6062"/>
    <w:rsid w:val="009A6D78"/>
    <w:rsid w:val="009B0D05"/>
    <w:rsid w:val="009B0E68"/>
    <w:rsid w:val="009B36AD"/>
    <w:rsid w:val="009B450A"/>
    <w:rsid w:val="009B4976"/>
    <w:rsid w:val="009B555B"/>
    <w:rsid w:val="009B5A6E"/>
    <w:rsid w:val="009B5AF0"/>
    <w:rsid w:val="009B62F2"/>
    <w:rsid w:val="009B6E9A"/>
    <w:rsid w:val="009B7CDB"/>
    <w:rsid w:val="009C0255"/>
    <w:rsid w:val="009C09F8"/>
    <w:rsid w:val="009C183C"/>
    <w:rsid w:val="009C188D"/>
    <w:rsid w:val="009C1C60"/>
    <w:rsid w:val="009C203A"/>
    <w:rsid w:val="009C2320"/>
    <w:rsid w:val="009C255D"/>
    <w:rsid w:val="009C3946"/>
    <w:rsid w:val="009C40EC"/>
    <w:rsid w:val="009C5545"/>
    <w:rsid w:val="009C59E1"/>
    <w:rsid w:val="009C5F15"/>
    <w:rsid w:val="009C637E"/>
    <w:rsid w:val="009C67CB"/>
    <w:rsid w:val="009D00FA"/>
    <w:rsid w:val="009D0486"/>
    <w:rsid w:val="009D0A94"/>
    <w:rsid w:val="009D2108"/>
    <w:rsid w:val="009D4068"/>
    <w:rsid w:val="009D4797"/>
    <w:rsid w:val="009D504D"/>
    <w:rsid w:val="009D56BA"/>
    <w:rsid w:val="009D5953"/>
    <w:rsid w:val="009D5F65"/>
    <w:rsid w:val="009D6C5A"/>
    <w:rsid w:val="009D73FB"/>
    <w:rsid w:val="009D7426"/>
    <w:rsid w:val="009D7E09"/>
    <w:rsid w:val="009D7E48"/>
    <w:rsid w:val="009E10D3"/>
    <w:rsid w:val="009E1327"/>
    <w:rsid w:val="009E2C79"/>
    <w:rsid w:val="009E2E76"/>
    <w:rsid w:val="009E2FBD"/>
    <w:rsid w:val="009E3AB7"/>
    <w:rsid w:val="009E3BAC"/>
    <w:rsid w:val="009E3F9D"/>
    <w:rsid w:val="009E3FBF"/>
    <w:rsid w:val="009E4563"/>
    <w:rsid w:val="009E544D"/>
    <w:rsid w:val="009E5883"/>
    <w:rsid w:val="009E5DB0"/>
    <w:rsid w:val="009E609C"/>
    <w:rsid w:val="009E737C"/>
    <w:rsid w:val="009E74FC"/>
    <w:rsid w:val="009E7CBD"/>
    <w:rsid w:val="009F2559"/>
    <w:rsid w:val="009F28E2"/>
    <w:rsid w:val="009F39C1"/>
    <w:rsid w:val="009F44B5"/>
    <w:rsid w:val="009F4659"/>
    <w:rsid w:val="009F4A3D"/>
    <w:rsid w:val="009F545F"/>
    <w:rsid w:val="009F5920"/>
    <w:rsid w:val="009F7A7D"/>
    <w:rsid w:val="009F7C03"/>
    <w:rsid w:val="00A00924"/>
    <w:rsid w:val="00A0096A"/>
    <w:rsid w:val="00A010DC"/>
    <w:rsid w:val="00A01990"/>
    <w:rsid w:val="00A01AEA"/>
    <w:rsid w:val="00A01F7E"/>
    <w:rsid w:val="00A022D2"/>
    <w:rsid w:val="00A028CA"/>
    <w:rsid w:val="00A0291A"/>
    <w:rsid w:val="00A02DC1"/>
    <w:rsid w:val="00A03A5C"/>
    <w:rsid w:val="00A041B5"/>
    <w:rsid w:val="00A043BC"/>
    <w:rsid w:val="00A04516"/>
    <w:rsid w:val="00A05230"/>
    <w:rsid w:val="00A0532B"/>
    <w:rsid w:val="00A07764"/>
    <w:rsid w:val="00A1133B"/>
    <w:rsid w:val="00A11B56"/>
    <w:rsid w:val="00A131A7"/>
    <w:rsid w:val="00A1353F"/>
    <w:rsid w:val="00A13551"/>
    <w:rsid w:val="00A1438C"/>
    <w:rsid w:val="00A145DB"/>
    <w:rsid w:val="00A15EE5"/>
    <w:rsid w:val="00A16083"/>
    <w:rsid w:val="00A16C64"/>
    <w:rsid w:val="00A16FF0"/>
    <w:rsid w:val="00A1734D"/>
    <w:rsid w:val="00A179C0"/>
    <w:rsid w:val="00A21643"/>
    <w:rsid w:val="00A22054"/>
    <w:rsid w:val="00A229C0"/>
    <w:rsid w:val="00A22C5D"/>
    <w:rsid w:val="00A22FB4"/>
    <w:rsid w:val="00A234DD"/>
    <w:rsid w:val="00A24A7C"/>
    <w:rsid w:val="00A24C5A"/>
    <w:rsid w:val="00A25B54"/>
    <w:rsid w:val="00A268FD"/>
    <w:rsid w:val="00A301F8"/>
    <w:rsid w:val="00A307D5"/>
    <w:rsid w:val="00A30C70"/>
    <w:rsid w:val="00A31247"/>
    <w:rsid w:val="00A3124A"/>
    <w:rsid w:val="00A31B93"/>
    <w:rsid w:val="00A32916"/>
    <w:rsid w:val="00A32925"/>
    <w:rsid w:val="00A335E4"/>
    <w:rsid w:val="00A34381"/>
    <w:rsid w:val="00A3455A"/>
    <w:rsid w:val="00A353B0"/>
    <w:rsid w:val="00A35919"/>
    <w:rsid w:val="00A35B64"/>
    <w:rsid w:val="00A3664C"/>
    <w:rsid w:val="00A3666A"/>
    <w:rsid w:val="00A40116"/>
    <w:rsid w:val="00A402B5"/>
    <w:rsid w:val="00A40C05"/>
    <w:rsid w:val="00A4237F"/>
    <w:rsid w:val="00A429A4"/>
    <w:rsid w:val="00A43149"/>
    <w:rsid w:val="00A43252"/>
    <w:rsid w:val="00A45DD2"/>
    <w:rsid w:val="00A46216"/>
    <w:rsid w:val="00A46B27"/>
    <w:rsid w:val="00A4717E"/>
    <w:rsid w:val="00A5035F"/>
    <w:rsid w:val="00A504E3"/>
    <w:rsid w:val="00A505D8"/>
    <w:rsid w:val="00A50A8C"/>
    <w:rsid w:val="00A50F06"/>
    <w:rsid w:val="00A52978"/>
    <w:rsid w:val="00A53433"/>
    <w:rsid w:val="00A536EF"/>
    <w:rsid w:val="00A561EF"/>
    <w:rsid w:val="00A5665B"/>
    <w:rsid w:val="00A56EDE"/>
    <w:rsid w:val="00A5713A"/>
    <w:rsid w:val="00A572D2"/>
    <w:rsid w:val="00A573C2"/>
    <w:rsid w:val="00A575CF"/>
    <w:rsid w:val="00A57D3F"/>
    <w:rsid w:val="00A60026"/>
    <w:rsid w:val="00A60096"/>
    <w:rsid w:val="00A61E4D"/>
    <w:rsid w:val="00A62453"/>
    <w:rsid w:val="00A62A0F"/>
    <w:rsid w:val="00A62B7D"/>
    <w:rsid w:val="00A634DF"/>
    <w:rsid w:val="00A64036"/>
    <w:rsid w:val="00A6478E"/>
    <w:rsid w:val="00A65CC2"/>
    <w:rsid w:val="00A66778"/>
    <w:rsid w:val="00A66879"/>
    <w:rsid w:val="00A677EF"/>
    <w:rsid w:val="00A67A32"/>
    <w:rsid w:val="00A70186"/>
    <w:rsid w:val="00A701B8"/>
    <w:rsid w:val="00A708FB"/>
    <w:rsid w:val="00A70977"/>
    <w:rsid w:val="00A70996"/>
    <w:rsid w:val="00A7189C"/>
    <w:rsid w:val="00A74490"/>
    <w:rsid w:val="00A74FB2"/>
    <w:rsid w:val="00A75601"/>
    <w:rsid w:val="00A75FFE"/>
    <w:rsid w:val="00A76EE1"/>
    <w:rsid w:val="00A77556"/>
    <w:rsid w:val="00A8009C"/>
    <w:rsid w:val="00A816E5"/>
    <w:rsid w:val="00A81AB5"/>
    <w:rsid w:val="00A81CB0"/>
    <w:rsid w:val="00A81ED4"/>
    <w:rsid w:val="00A827BB"/>
    <w:rsid w:val="00A82F34"/>
    <w:rsid w:val="00A83068"/>
    <w:rsid w:val="00A83722"/>
    <w:rsid w:val="00A83847"/>
    <w:rsid w:val="00A839BA"/>
    <w:rsid w:val="00A854A8"/>
    <w:rsid w:val="00A8745B"/>
    <w:rsid w:val="00A877CE"/>
    <w:rsid w:val="00A879C2"/>
    <w:rsid w:val="00A87A95"/>
    <w:rsid w:val="00A87F8A"/>
    <w:rsid w:val="00A90832"/>
    <w:rsid w:val="00A90CB8"/>
    <w:rsid w:val="00A918ED"/>
    <w:rsid w:val="00A9332B"/>
    <w:rsid w:val="00A936E9"/>
    <w:rsid w:val="00A94E39"/>
    <w:rsid w:val="00A96F60"/>
    <w:rsid w:val="00AA0812"/>
    <w:rsid w:val="00AA084F"/>
    <w:rsid w:val="00AA0D8D"/>
    <w:rsid w:val="00AA13FD"/>
    <w:rsid w:val="00AA15DF"/>
    <w:rsid w:val="00AA2EBB"/>
    <w:rsid w:val="00AA3025"/>
    <w:rsid w:val="00AA4F45"/>
    <w:rsid w:val="00AA5216"/>
    <w:rsid w:val="00AA566E"/>
    <w:rsid w:val="00AA602C"/>
    <w:rsid w:val="00AA6A82"/>
    <w:rsid w:val="00AA6D46"/>
    <w:rsid w:val="00AA6EE9"/>
    <w:rsid w:val="00AA7D3E"/>
    <w:rsid w:val="00AB04D2"/>
    <w:rsid w:val="00AB04E9"/>
    <w:rsid w:val="00AB0C65"/>
    <w:rsid w:val="00AB16A4"/>
    <w:rsid w:val="00AB3C20"/>
    <w:rsid w:val="00AB3DB2"/>
    <w:rsid w:val="00AB4FB9"/>
    <w:rsid w:val="00AB545F"/>
    <w:rsid w:val="00AB7B42"/>
    <w:rsid w:val="00AB7E58"/>
    <w:rsid w:val="00AC000A"/>
    <w:rsid w:val="00AC0B7A"/>
    <w:rsid w:val="00AC0C0F"/>
    <w:rsid w:val="00AC0C57"/>
    <w:rsid w:val="00AC1DBE"/>
    <w:rsid w:val="00AC20FF"/>
    <w:rsid w:val="00AC22BE"/>
    <w:rsid w:val="00AC252B"/>
    <w:rsid w:val="00AC2533"/>
    <w:rsid w:val="00AC418B"/>
    <w:rsid w:val="00AC4AB7"/>
    <w:rsid w:val="00AC5AA9"/>
    <w:rsid w:val="00AC649F"/>
    <w:rsid w:val="00AC6BF3"/>
    <w:rsid w:val="00AD01B2"/>
    <w:rsid w:val="00AD1D7A"/>
    <w:rsid w:val="00AD22DF"/>
    <w:rsid w:val="00AD3B78"/>
    <w:rsid w:val="00AD3D64"/>
    <w:rsid w:val="00AD40C9"/>
    <w:rsid w:val="00AD453F"/>
    <w:rsid w:val="00AD55F0"/>
    <w:rsid w:val="00AD5EF9"/>
    <w:rsid w:val="00AD6074"/>
    <w:rsid w:val="00AD63DE"/>
    <w:rsid w:val="00AD6D7A"/>
    <w:rsid w:val="00AE0255"/>
    <w:rsid w:val="00AE036B"/>
    <w:rsid w:val="00AE0BF4"/>
    <w:rsid w:val="00AE1B9D"/>
    <w:rsid w:val="00AE21B4"/>
    <w:rsid w:val="00AE2467"/>
    <w:rsid w:val="00AE329A"/>
    <w:rsid w:val="00AE32CF"/>
    <w:rsid w:val="00AE69C6"/>
    <w:rsid w:val="00AE764F"/>
    <w:rsid w:val="00AF17CF"/>
    <w:rsid w:val="00AF1A01"/>
    <w:rsid w:val="00AF1E17"/>
    <w:rsid w:val="00AF2303"/>
    <w:rsid w:val="00AF25A9"/>
    <w:rsid w:val="00AF31D3"/>
    <w:rsid w:val="00AF34EB"/>
    <w:rsid w:val="00AF39E0"/>
    <w:rsid w:val="00AF434D"/>
    <w:rsid w:val="00AF477E"/>
    <w:rsid w:val="00AF5C28"/>
    <w:rsid w:val="00AF6095"/>
    <w:rsid w:val="00AF6641"/>
    <w:rsid w:val="00AF6E0D"/>
    <w:rsid w:val="00AF7207"/>
    <w:rsid w:val="00B00BB1"/>
    <w:rsid w:val="00B03039"/>
    <w:rsid w:val="00B037CA"/>
    <w:rsid w:val="00B04396"/>
    <w:rsid w:val="00B04E30"/>
    <w:rsid w:val="00B055C4"/>
    <w:rsid w:val="00B06A24"/>
    <w:rsid w:val="00B10303"/>
    <w:rsid w:val="00B105DA"/>
    <w:rsid w:val="00B1077E"/>
    <w:rsid w:val="00B11051"/>
    <w:rsid w:val="00B118AC"/>
    <w:rsid w:val="00B12306"/>
    <w:rsid w:val="00B128B0"/>
    <w:rsid w:val="00B13774"/>
    <w:rsid w:val="00B14639"/>
    <w:rsid w:val="00B158A4"/>
    <w:rsid w:val="00B15B57"/>
    <w:rsid w:val="00B16000"/>
    <w:rsid w:val="00B1622B"/>
    <w:rsid w:val="00B16661"/>
    <w:rsid w:val="00B170A1"/>
    <w:rsid w:val="00B17997"/>
    <w:rsid w:val="00B203BA"/>
    <w:rsid w:val="00B20482"/>
    <w:rsid w:val="00B20866"/>
    <w:rsid w:val="00B20F4D"/>
    <w:rsid w:val="00B21C41"/>
    <w:rsid w:val="00B21D04"/>
    <w:rsid w:val="00B225E1"/>
    <w:rsid w:val="00B22CD6"/>
    <w:rsid w:val="00B238E5"/>
    <w:rsid w:val="00B24514"/>
    <w:rsid w:val="00B252BD"/>
    <w:rsid w:val="00B25AF6"/>
    <w:rsid w:val="00B26B7C"/>
    <w:rsid w:val="00B30C8F"/>
    <w:rsid w:val="00B31D24"/>
    <w:rsid w:val="00B32981"/>
    <w:rsid w:val="00B3338F"/>
    <w:rsid w:val="00B339BB"/>
    <w:rsid w:val="00B33BE2"/>
    <w:rsid w:val="00B341F3"/>
    <w:rsid w:val="00B34C60"/>
    <w:rsid w:val="00B34CB8"/>
    <w:rsid w:val="00B37DD4"/>
    <w:rsid w:val="00B42026"/>
    <w:rsid w:val="00B42944"/>
    <w:rsid w:val="00B43BFA"/>
    <w:rsid w:val="00B44656"/>
    <w:rsid w:val="00B44902"/>
    <w:rsid w:val="00B450F8"/>
    <w:rsid w:val="00B45E45"/>
    <w:rsid w:val="00B46308"/>
    <w:rsid w:val="00B46375"/>
    <w:rsid w:val="00B507DD"/>
    <w:rsid w:val="00B52424"/>
    <w:rsid w:val="00B52470"/>
    <w:rsid w:val="00B5295C"/>
    <w:rsid w:val="00B549EE"/>
    <w:rsid w:val="00B55C62"/>
    <w:rsid w:val="00B55EFD"/>
    <w:rsid w:val="00B56B98"/>
    <w:rsid w:val="00B56EDB"/>
    <w:rsid w:val="00B57A16"/>
    <w:rsid w:val="00B6130D"/>
    <w:rsid w:val="00B621C4"/>
    <w:rsid w:val="00B62997"/>
    <w:rsid w:val="00B63104"/>
    <w:rsid w:val="00B63A60"/>
    <w:rsid w:val="00B66E89"/>
    <w:rsid w:val="00B676D3"/>
    <w:rsid w:val="00B67904"/>
    <w:rsid w:val="00B67B56"/>
    <w:rsid w:val="00B67EC4"/>
    <w:rsid w:val="00B70BFB"/>
    <w:rsid w:val="00B71884"/>
    <w:rsid w:val="00B71CF5"/>
    <w:rsid w:val="00B7219F"/>
    <w:rsid w:val="00B7348E"/>
    <w:rsid w:val="00B744F3"/>
    <w:rsid w:val="00B75887"/>
    <w:rsid w:val="00B7760A"/>
    <w:rsid w:val="00B80053"/>
    <w:rsid w:val="00B80708"/>
    <w:rsid w:val="00B807B8"/>
    <w:rsid w:val="00B80FDC"/>
    <w:rsid w:val="00B81125"/>
    <w:rsid w:val="00B81CAD"/>
    <w:rsid w:val="00B82ACE"/>
    <w:rsid w:val="00B82ED9"/>
    <w:rsid w:val="00B842B0"/>
    <w:rsid w:val="00B856FA"/>
    <w:rsid w:val="00B86BC9"/>
    <w:rsid w:val="00B86DC5"/>
    <w:rsid w:val="00B875F0"/>
    <w:rsid w:val="00B87CCE"/>
    <w:rsid w:val="00B87FE0"/>
    <w:rsid w:val="00B9081B"/>
    <w:rsid w:val="00B90CC5"/>
    <w:rsid w:val="00B920F2"/>
    <w:rsid w:val="00B92445"/>
    <w:rsid w:val="00B9316B"/>
    <w:rsid w:val="00B94821"/>
    <w:rsid w:val="00B94C20"/>
    <w:rsid w:val="00B96799"/>
    <w:rsid w:val="00B96E10"/>
    <w:rsid w:val="00BA02C4"/>
    <w:rsid w:val="00BA04B9"/>
    <w:rsid w:val="00BA2985"/>
    <w:rsid w:val="00BA3289"/>
    <w:rsid w:val="00BA38E6"/>
    <w:rsid w:val="00BA4160"/>
    <w:rsid w:val="00BA4A26"/>
    <w:rsid w:val="00BA587E"/>
    <w:rsid w:val="00BA5A83"/>
    <w:rsid w:val="00BA6386"/>
    <w:rsid w:val="00BA6B0F"/>
    <w:rsid w:val="00BB04ED"/>
    <w:rsid w:val="00BB07F2"/>
    <w:rsid w:val="00BB218A"/>
    <w:rsid w:val="00BB2A0B"/>
    <w:rsid w:val="00BB3674"/>
    <w:rsid w:val="00BB4063"/>
    <w:rsid w:val="00BB41FF"/>
    <w:rsid w:val="00BB4DBD"/>
    <w:rsid w:val="00BB508E"/>
    <w:rsid w:val="00BB5F3F"/>
    <w:rsid w:val="00BB710E"/>
    <w:rsid w:val="00BB7250"/>
    <w:rsid w:val="00BB75BF"/>
    <w:rsid w:val="00BC0012"/>
    <w:rsid w:val="00BC07A6"/>
    <w:rsid w:val="00BC1165"/>
    <w:rsid w:val="00BC1739"/>
    <w:rsid w:val="00BC2459"/>
    <w:rsid w:val="00BC3C5F"/>
    <w:rsid w:val="00BC4169"/>
    <w:rsid w:val="00BC441C"/>
    <w:rsid w:val="00BC6289"/>
    <w:rsid w:val="00BC72E7"/>
    <w:rsid w:val="00BD0898"/>
    <w:rsid w:val="00BD0FE7"/>
    <w:rsid w:val="00BD1F36"/>
    <w:rsid w:val="00BD22B3"/>
    <w:rsid w:val="00BD2BDF"/>
    <w:rsid w:val="00BD3487"/>
    <w:rsid w:val="00BD3DC1"/>
    <w:rsid w:val="00BD4114"/>
    <w:rsid w:val="00BD55E7"/>
    <w:rsid w:val="00BD797A"/>
    <w:rsid w:val="00BE0B22"/>
    <w:rsid w:val="00BE0F8A"/>
    <w:rsid w:val="00BE2666"/>
    <w:rsid w:val="00BE2CA0"/>
    <w:rsid w:val="00BE2ED8"/>
    <w:rsid w:val="00BE393B"/>
    <w:rsid w:val="00BE3980"/>
    <w:rsid w:val="00BE520A"/>
    <w:rsid w:val="00BE63A3"/>
    <w:rsid w:val="00BE6971"/>
    <w:rsid w:val="00BF04C5"/>
    <w:rsid w:val="00BF051D"/>
    <w:rsid w:val="00BF113C"/>
    <w:rsid w:val="00BF2617"/>
    <w:rsid w:val="00BF283B"/>
    <w:rsid w:val="00BF2E30"/>
    <w:rsid w:val="00BF33E1"/>
    <w:rsid w:val="00BF35B8"/>
    <w:rsid w:val="00BF391F"/>
    <w:rsid w:val="00BF506E"/>
    <w:rsid w:val="00BF5136"/>
    <w:rsid w:val="00BF60D7"/>
    <w:rsid w:val="00BF669B"/>
    <w:rsid w:val="00BF67F7"/>
    <w:rsid w:val="00BF69EF"/>
    <w:rsid w:val="00BF70C2"/>
    <w:rsid w:val="00BF79DB"/>
    <w:rsid w:val="00BF7ADD"/>
    <w:rsid w:val="00C00D7A"/>
    <w:rsid w:val="00C036D6"/>
    <w:rsid w:val="00C0489B"/>
    <w:rsid w:val="00C061F7"/>
    <w:rsid w:val="00C06956"/>
    <w:rsid w:val="00C06DC1"/>
    <w:rsid w:val="00C07A2B"/>
    <w:rsid w:val="00C07CFE"/>
    <w:rsid w:val="00C07E5D"/>
    <w:rsid w:val="00C102EE"/>
    <w:rsid w:val="00C1129C"/>
    <w:rsid w:val="00C1309C"/>
    <w:rsid w:val="00C140ED"/>
    <w:rsid w:val="00C14894"/>
    <w:rsid w:val="00C1517C"/>
    <w:rsid w:val="00C154F4"/>
    <w:rsid w:val="00C15CE7"/>
    <w:rsid w:val="00C16A6E"/>
    <w:rsid w:val="00C17730"/>
    <w:rsid w:val="00C17744"/>
    <w:rsid w:val="00C1788C"/>
    <w:rsid w:val="00C20201"/>
    <w:rsid w:val="00C21D55"/>
    <w:rsid w:val="00C22E61"/>
    <w:rsid w:val="00C2360C"/>
    <w:rsid w:val="00C24BCB"/>
    <w:rsid w:val="00C26338"/>
    <w:rsid w:val="00C26365"/>
    <w:rsid w:val="00C26D18"/>
    <w:rsid w:val="00C27746"/>
    <w:rsid w:val="00C27D7B"/>
    <w:rsid w:val="00C3048D"/>
    <w:rsid w:val="00C321E8"/>
    <w:rsid w:val="00C32354"/>
    <w:rsid w:val="00C32423"/>
    <w:rsid w:val="00C3259D"/>
    <w:rsid w:val="00C325DC"/>
    <w:rsid w:val="00C32680"/>
    <w:rsid w:val="00C32A42"/>
    <w:rsid w:val="00C3308C"/>
    <w:rsid w:val="00C336BB"/>
    <w:rsid w:val="00C33A88"/>
    <w:rsid w:val="00C34948"/>
    <w:rsid w:val="00C34B5A"/>
    <w:rsid w:val="00C3525F"/>
    <w:rsid w:val="00C35F88"/>
    <w:rsid w:val="00C3645A"/>
    <w:rsid w:val="00C365CB"/>
    <w:rsid w:val="00C365FA"/>
    <w:rsid w:val="00C36CDF"/>
    <w:rsid w:val="00C401CD"/>
    <w:rsid w:val="00C402FA"/>
    <w:rsid w:val="00C40DC6"/>
    <w:rsid w:val="00C4173E"/>
    <w:rsid w:val="00C41D32"/>
    <w:rsid w:val="00C41E71"/>
    <w:rsid w:val="00C42315"/>
    <w:rsid w:val="00C427C4"/>
    <w:rsid w:val="00C429DA"/>
    <w:rsid w:val="00C42C06"/>
    <w:rsid w:val="00C43422"/>
    <w:rsid w:val="00C44917"/>
    <w:rsid w:val="00C44EFB"/>
    <w:rsid w:val="00C45307"/>
    <w:rsid w:val="00C45B16"/>
    <w:rsid w:val="00C45D9E"/>
    <w:rsid w:val="00C4608D"/>
    <w:rsid w:val="00C46328"/>
    <w:rsid w:val="00C466C1"/>
    <w:rsid w:val="00C46FAF"/>
    <w:rsid w:val="00C47BC7"/>
    <w:rsid w:val="00C507CE"/>
    <w:rsid w:val="00C5081A"/>
    <w:rsid w:val="00C50DF8"/>
    <w:rsid w:val="00C510D1"/>
    <w:rsid w:val="00C51CA0"/>
    <w:rsid w:val="00C52545"/>
    <w:rsid w:val="00C528AF"/>
    <w:rsid w:val="00C5291E"/>
    <w:rsid w:val="00C52F43"/>
    <w:rsid w:val="00C54D70"/>
    <w:rsid w:val="00C569FE"/>
    <w:rsid w:val="00C57655"/>
    <w:rsid w:val="00C6022C"/>
    <w:rsid w:val="00C60840"/>
    <w:rsid w:val="00C608E0"/>
    <w:rsid w:val="00C614F8"/>
    <w:rsid w:val="00C6173C"/>
    <w:rsid w:val="00C61A4B"/>
    <w:rsid w:val="00C6266F"/>
    <w:rsid w:val="00C6400E"/>
    <w:rsid w:val="00C65E5D"/>
    <w:rsid w:val="00C65F5E"/>
    <w:rsid w:val="00C66AD3"/>
    <w:rsid w:val="00C679DA"/>
    <w:rsid w:val="00C67F58"/>
    <w:rsid w:val="00C70201"/>
    <w:rsid w:val="00C7152D"/>
    <w:rsid w:val="00C7194D"/>
    <w:rsid w:val="00C71E0B"/>
    <w:rsid w:val="00C7225F"/>
    <w:rsid w:val="00C733A1"/>
    <w:rsid w:val="00C73817"/>
    <w:rsid w:val="00C739C2"/>
    <w:rsid w:val="00C74119"/>
    <w:rsid w:val="00C74449"/>
    <w:rsid w:val="00C75B36"/>
    <w:rsid w:val="00C7612A"/>
    <w:rsid w:val="00C767DE"/>
    <w:rsid w:val="00C76FD4"/>
    <w:rsid w:val="00C7732D"/>
    <w:rsid w:val="00C80562"/>
    <w:rsid w:val="00C81406"/>
    <w:rsid w:val="00C816E2"/>
    <w:rsid w:val="00C82025"/>
    <w:rsid w:val="00C82050"/>
    <w:rsid w:val="00C82516"/>
    <w:rsid w:val="00C82D44"/>
    <w:rsid w:val="00C86263"/>
    <w:rsid w:val="00C87945"/>
    <w:rsid w:val="00C87C68"/>
    <w:rsid w:val="00C90800"/>
    <w:rsid w:val="00C92A40"/>
    <w:rsid w:val="00C9360F"/>
    <w:rsid w:val="00C944FF"/>
    <w:rsid w:val="00C95792"/>
    <w:rsid w:val="00C9583D"/>
    <w:rsid w:val="00C959AC"/>
    <w:rsid w:val="00C97A1C"/>
    <w:rsid w:val="00CA03B0"/>
    <w:rsid w:val="00CA0C78"/>
    <w:rsid w:val="00CA0DC0"/>
    <w:rsid w:val="00CA0EAE"/>
    <w:rsid w:val="00CA155B"/>
    <w:rsid w:val="00CA2047"/>
    <w:rsid w:val="00CA224C"/>
    <w:rsid w:val="00CA2F5C"/>
    <w:rsid w:val="00CA337F"/>
    <w:rsid w:val="00CA34B1"/>
    <w:rsid w:val="00CA3FA8"/>
    <w:rsid w:val="00CA68BA"/>
    <w:rsid w:val="00CA6CAE"/>
    <w:rsid w:val="00CA6E96"/>
    <w:rsid w:val="00CA709B"/>
    <w:rsid w:val="00CB01DD"/>
    <w:rsid w:val="00CB02EF"/>
    <w:rsid w:val="00CB04E8"/>
    <w:rsid w:val="00CB0C6C"/>
    <w:rsid w:val="00CB0C8F"/>
    <w:rsid w:val="00CB0F1D"/>
    <w:rsid w:val="00CB19C5"/>
    <w:rsid w:val="00CB20B9"/>
    <w:rsid w:val="00CB2742"/>
    <w:rsid w:val="00CB2CFF"/>
    <w:rsid w:val="00CB2DA8"/>
    <w:rsid w:val="00CB3CCE"/>
    <w:rsid w:val="00CB49D5"/>
    <w:rsid w:val="00CB4F53"/>
    <w:rsid w:val="00CB525A"/>
    <w:rsid w:val="00CB52BE"/>
    <w:rsid w:val="00CB6839"/>
    <w:rsid w:val="00CB6D5B"/>
    <w:rsid w:val="00CC07EE"/>
    <w:rsid w:val="00CC1028"/>
    <w:rsid w:val="00CC1899"/>
    <w:rsid w:val="00CC1BA6"/>
    <w:rsid w:val="00CC1C54"/>
    <w:rsid w:val="00CC1E29"/>
    <w:rsid w:val="00CC2832"/>
    <w:rsid w:val="00CC2AB4"/>
    <w:rsid w:val="00CC2FBA"/>
    <w:rsid w:val="00CC4CCD"/>
    <w:rsid w:val="00CC54E2"/>
    <w:rsid w:val="00CC5787"/>
    <w:rsid w:val="00CC650D"/>
    <w:rsid w:val="00CC71A8"/>
    <w:rsid w:val="00CC7274"/>
    <w:rsid w:val="00CC7BA8"/>
    <w:rsid w:val="00CD071C"/>
    <w:rsid w:val="00CD1850"/>
    <w:rsid w:val="00CD1B0C"/>
    <w:rsid w:val="00CD285F"/>
    <w:rsid w:val="00CD3AF0"/>
    <w:rsid w:val="00CD4138"/>
    <w:rsid w:val="00CD50EA"/>
    <w:rsid w:val="00CD52B5"/>
    <w:rsid w:val="00CD5465"/>
    <w:rsid w:val="00CD54DE"/>
    <w:rsid w:val="00CD6EFC"/>
    <w:rsid w:val="00CD7C99"/>
    <w:rsid w:val="00CE06B7"/>
    <w:rsid w:val="00CE1C3C"/>
    <w:rsid w:val="00CE2AED"/>
    <w:rsid w:val="00CE323B"/>
    <w:rsid w:val="00CE36EE"/>
    <w:rsid w:val="00CE3752"/>
    <w:rsid w:val="00CE378B"/>
    <w:rsid w:val="00CE4D13"/>
    <w:rsid w:val="00CE526C"/>
    <w:rsid w:val="00CE59AD"/>
    <w:rsid w:val="00CE69F4"/>
    <w:rsid w:val="00CE6EC0"/>
    <w:rsid w:val="00CF08AE"/>
    <w:rsid w:val="00CF1508"/>
    <w:rsid w:val="00CF1C97"/>
    <w:rsid w:val="00CF1F3A"/>
    <w:rsid w:val="00CF2A8E"/>
    <w:rsid w:val="00CF340A"/>
    <w:rsid w:val="00CF46F4"/>
    <w:rsid w:val="00CF5020"/>
    <w:rsid w:val="00CF776D"/>
    <w:rsid w:val="00CF7987"/>
    <w:rsid w:val="00D0029C"/>
    <w:rsid w:val="00D00609"/>
    <w:rsid w:val="00D008C9"/>
    <w:rsid w:val="00D00D61"/>
    <w:rsid w:val="00D014DB"/>
    <w:rsid w:val="00D01F50"/>
    <w:rsid w:val="00D0201A"/>
    <w:rsid w:val="00D02210"/>
    <w:rsid w:val="00D02D9D"/>
    <w:rsid w:val="00D03163"/>
    <w:rsid w:val="00D045EF"/>
    <w:rsid w:val="00D04712"/>
    <w:rsid w:val="00D04BA6"/>
    <w:rsid w:val="00D04D4A"/>
    <w:rsid w:val="00D04D5D"/>
    <w:rsid w:val="00D04DEF"/>
    <w:rsid w:val="00D0527B"/>
    <w:rsid w:val="00D061D7"/>
    <w:rsid w:val="00D07051"/>
    <w:rsid w:val="00D0755E"/>
    <w:rsid w:val="00D07583"/>
    <w:rsid w:val="00D076A2"/>
    <w:rsid w:val="00D10730"/>
    <w:rsid w:val="00D10F62"/>
    <w:rsid w:val="00D1121E"/>
    <w:rsid w:val="00D11A2E"/>
    <w:rsid w:val="00D14793"/>
    <w:rsid w:val="00D14DAA"/>
    <w:rsid w:val="00D14F82"/>
    <w:rsid w:val="00D15B1D"/>
    <w:rsid w:val="00D15F61"/>
    <w:rsid w:val="00D16ABC"/>
    <w:rsid w:val="00D172D2"/>
    <w:rsid w:val="00D17505"/>
    <w:rsid w:val="00D17F20"/>
    <w:rsid w:val="00D20307"/>
    <w:rsid w:val="00D205D2"/>
    <w:rsid w:val="00D21134"/>
    <w:rsid w:val="00D21C6B"/>
    <w:rsid w:val="00D2226D"/>
    <w:rsid w:val="00D2353B"/>
    <w:rsid w:val="00D23AD0"/>
    <w:rsid w:val="00D23C84"/>
    <w:rsid w:val="00D2406B"/>
    <w:rsid w:val="00D24649"/>
    <w:rsid w:val="00D24A0E"/>
    <w:rsid w:val="00D26185"/>
    <w:rsid w:val="00D2660E"/>
    <w:rsid w:val="00D276B9"/>
    <w:rsid w:val="00D277B7"/>
    <w:rsid w:val="00D30794"/>
    <w:rsid w:val="00D312B7"/>
    <w:rsid w:val="00D31461"/>
    <w:rsid w:val="00D3175B"/>
    <w:rsid w:val="00D33990"/>
    <w:rsid w:val="00D34FA2"/>
    <w:rsid w:val="00D3504E"/>
    <w:rsid w:val="00D35570"/>
    <w:rsid w:val="00D35896"/>
    <w:rsid w:val="00D359A5"/>
    <w:rsid w:val="00D35CFA"/>
    <w:rsid w:val="00D360D8"/>
    <w:rsid w:val="00D36D58"/>
    <w:rsid w:val="00D37CAB"/>
    <w:rsid w:val="00D37EAE"/>
    <w:rsid w:val="00D404CB"/>
    <w:rsid w:val="00D40F2B"/>
    <w:rsid w:val="00D44527"/>
    <w:rsid w:val="00D44729"/>
    <w:rsid w:val="00D447F2"/>
    <w:rsid w:val="00D44A80"/>
    <w:rsid w:val="00D44AE6"/>
    <w:rsid w:val="00D44BB6"/>
    <w:rsid w:val="00D44C0B"/>
    <w:rsid w:val="00D459F5"/>
    <w:rsid w:val="00D468E0"/>
    <w:rsid w:val="00D46E43"/>
    <w:rsid w:val="00D470FF"/>
    <w:rsid w:val="00D473F4"/>
    <w:rsid w:val="00D4762B"/>
    <w:rsid w:val="00D47A3C"/>
    <w:rsid w:val="00D47B23"/>
    <w:rsid w:val="00D50165"/>
    <w:rsid w:val="00D50325"/>
    <w:rsid w:val="00D51332"/>
    <w:rsid w:val="00D51AE5"/>
    <w:rsid w:val="00D5233C"/>
    <w:rsid w:val="00D53051"/>
    <w:rsid w:val="00D5338C"/>
    <w:rsid w:val="00D54F06"/>
    <w:rsid w:val="00D55229"/>
    <w:rsid w:val="00D55486"/>
    <w:rsid w:val="00D559C2"/>
    <w:rsid w:val="00D55B41"/>
    <w:rsid w:val="00D55E67"/>
    <w:rsid w:val="00D56759"/>
    <w:rsid w:val="00D56B7F"/>
    <w:rsid w:val="00D57E6F"/>
    <w:rsid w:val="00D609F6"/>
    <w:rsid w:val="00D63151"/>
    <w:rsid w:val="00D631A0"/>
    <w:rsid w:val="00D640B5"/>
    <w:rsid w:val="00D641CA"/>
    <w:rsid w:val="00D65399"/>
    <w:rsid w:val="00D659B9"/>
    <w:rsid w:val="00D66467"/>
    <w:rsid w:val="00D6653B"/>
    <w:rsid w:val="00D66EB1"/>
    <w:rsid w:val="00D67020"/>
    <w:rsid w:val="00D7141C"/>
    <w:rsid w:val="00D72A04"/>
    <w:rsid w:val="00D73084"/>
    <w:rsid w:val="00D73217"/>
    <w:rsid w:val="00D7329C"/>
    <w:rsid w:val="00D74B2B"/>
    <w:rsid w:val="00D757B5"/>
    <w:rsid w:val="00D7594E"/>
    <w:rsid w:val="00D75EDC"/>
    <w:rsid w:val="00D768EB"/>
    <w:rsid w:val="00D76D16"/>
    <w:rsid w:val="00D8036B"/>
    <w:rsid w:val="00D80859"/>
    <w:rsid w:val="00D81911"/>
    <w:rsid w:val="00D828E0"/>
    <w:rsid w:val="00D83739"/>
    <w:rsid w:val="00D83C8A"/>
    <w:rsid w:val="00D84130"/>
    <w:rsid w:val="00D84589"/>
    <w:rsid w:val="00D854EC"/>
    <w:rsid w:val="00D8733D"/>
    <w:rsid w:val="00D8734C"/>
    <w:rsid w:val="00D877C9"/>
    <w:rsid w:val="00D90289"/>
    <w:rsid w:val="00D9227A"/>
    <w:rsid w:val="00D929D1"/>
    <w:rsid w:val="00D92EE4"/>
    <w:rsid w:val="00D934C8"/>
    <w:rsid w:val="00D94050"/>
    <w:rsid w:val="00D95877"/>
    <w:rsid w:val="00D96353"/>
    <w:rsid w:val="00DA0512"/>
    <w:rsid w:val="00DA20F4"/>
    <w:rsid w:val="00DA36DD"/>
    <w:rsid w:val="00DA474D"/>
    <w:rsid w:val="00DA59BD"/>
    <w:rsid w:val="00DA5E6B"/>
    <w:rsid w:val="00DA6130"/>
    <w:rsid w:val="00DA685A"/>
    <w:rsid w:val="00DA688B"/>
    <w:rsid w:val="00DA7FC7"/>
    <w:rsid w:val="00DB0E33"/>
    <w:rsid w:val="00DB0FFE"/>
    <w:rsid w:val="00DB2D85"/>
    <w:rsid w:val="00DB2E9F"/>
    <w:rsid w:val="00DB3C21"/>
    <w:rsid w:val="00DB3C8A"/>
    <w:rsid w:val="00DB474F"/>
    <w:rsid w:val="00DB4838"/>
    <w:rsid w:val="00DB4C21"/>
    <w:rsid w:val="00DB4EA1"/>
    <w:rsid w:val="00DB5AFB"/>
    <w:rsid w:val="00DB5EC3"/>
    <w:rsid w:val="00DB68F9"/>
    <w:rsid w:val="00DB7271"/>
    <w:rsid w:val="00DC0FEC"/>
    <w:rsid w:val="00DC1063"/>
    <w:rsid w:val="00DC195D"/>
    <w:rsid w:val="00DC2810"/>
    <w:rsid w:val="00DC2C7E"/>
    <w:rsid w:val="00DC2C8D"/>
    <w:rsid w:val="00DC479D"/>
    <w:rsid w:val="00DC540B"/>
    <w:rsid w:val="00DC6780"/>
    <w:rsid w:val="00DC6C5B"/>
    <w:rsid w:val="00DD0EAA"/>
    <w:rsid w:val="00DD1BF0"/>
    <w:rsid w:val="00DD1C8C"/>
    <w:rsid w:val="00DD2378"/>
    <w:rsid w:val="00DD2577"/>
    <w:rsid w:val="00DD2C4A"/>
    <w:rsid w:val="00DD2E5D"/>
    <w:rsid w:val="00DD33C2"/>
    <w:rsid w:val="00DD3ED1"/>
    <w:rsid w:val="00DD3FB1"/>
    <w:rsid w:val="00DD40E4"/>
    <w:rsid w:val="00DD4652"/>
    <w:rsid w:val="00DD4931"/>
    <w:rsid w:val="00DD523A"/>
    <w:rsid w:val="00DD58DF"/>
    <w:rsid w:val="00DD6032"/>
    <w:rsid w:val="00DE101F"/>
    <w:rsid w:val="00DE26A0"/>
    <w:rsid w:val="00DE3205"/>
    <w:rsid w:val="00DE3D8E"/>
    <w:rsid w:val="00DE4234"/>
    <w:rsid w:val="00DE43A1"/>
    <w:rsid w:val="00DE443E"/>
    <w:rsid w:val="00DE4B7D"/>
    <w:rsid w:val="00DE4F1C"/>
    <w:rsid w:val="00DE4F31"/>
    <w:rsid w:val="00DE5025"/>
    <w:rsid w:val="00DE5261"/>
    <w:rsid w:val="00DE5344"/>
    <w:rsid w:val="00DE572C"/>
    <w:rsid w:val="00DE62AD"/>
    <w:rsid w:val="00DE6BA5"/>
    <w:rsid w:val="00DE6F7A"/>
    <w:rsid w:val="00DE7AE3"/>
    <w:rsid w:val="00DE7B7B"/>
    <w:rsid w:val="00DF0BCB"/>
    <w:rsid w:val="00DF1100"/>
    <w:rsid w:val="00DF1B94"/>
    <w:rsid w:val="00DF2558"/>
    <w:rsid w:val="00DF28DB"/>
    <w:rsid w:val="00DF3098"/>
    <w:rsid w:val="00DF41CC"/>
    <w:rsid w:val="00DF5CA4"/>
    <w:rsid w:val="00DF6E8A"/>
    <w:rsid w:val="00DF73C0"/>
    <w:rsid w:val="00E02065"/>
    <w:rsid w:val="00E036A5"/>
    <w:rsid w:val="00E03747"/>
    <w:rsid w:val="00E03AE8"/>
    <w:rsid w:val="00E044B0"/>
    <w:rsid w:val="00E04913"/>
    <w:rsid w:val="00E054A7"/>
    <w:rsid w:val="00E05BF4"/>
    <w:rsid w:val="00E1071B"/>
    <w:rsid w:val="00E1125A"/>
    <w:rsid w:val="00E11BB6"/>
    <w:rsid w:val="00E11FDA"/>
    <w:rsid w:val="00E1250A"/>
    <w:rsid w:val="00E12881"/>
    <w:rsid w:val="00E12ABB"/>
    <w:rsid w:val="00E1464B"/>
    <w:rsid w:val="00E14EE6"/>
    <w:rsid w:val="00E15CA3"/>
    <w:rsid w:val="00E161F8"/>
    <w:rsid w:val="00E2040F"/>
    <w:rsid w:val="00E20BFA"/>
    <w:rsid w:val="00E2217D"/>
    <w:rsid w:val="00E229E0"/>
    <w:rsid w:val="00E237F4"/>
    <w:rsid w:val="00E24201"/>
    <w:rsid w:val="00E24230"/>
    <w:rsid w:val="00E24996"/>
    <w:rsid w:val="00E25043"/>
    <w:rsid w:val="00E253D4"/>
    <w:rsid w:val="00E26F39"/>
    <w:rsid w:val="00E307F1"/>
    <w:rsid w:val="00E30B27"/>
    <w:rsid w:val="00E30B43"/>
    <w:rsid w:val="00E31C2C"/>
    <w:rsid w:val="00E346BD"/>
    <w:rsid w:val="00E34807"/>
    <w:rsid w:val="00E34C28"/>
    <w:rsid w:val="00E3583C"/>
    <w:rsid w:val="00E35B3D"/>
    <w:rsid w:val="00E35ED8"/>
    <w:rsid w:val="00E36BB5"/>
    <w:rsid w:val="00E36E39"/>
    <w:rsid w:val="00E37B94"/>
    <w:rsid w:val="00E4094D"/>
    <w:rsid w:val="00E41348"/>
    <w:rsid w:val="00E4138E"/>
    <w:rsid w:val="00E42EFF"/>
    <w:rsid w:val="00E43D89"/>
    <w:rsid w:val="00E44467"/>
    <w:rsid w:val="00E44E9B"/>
    <w:rsid w:val="00E453CA"/>
    <w:rsid w:val="00E454AF"/>
    <w:rsid w:val="00E457C8"/>
    <w:rsid w:val="00E46017"/>
    <w:rsid w:val="00E474A7"/>
    <w:rsid w:val="00E50159"/>
    <w:rsid w:val="00E50F78"/>
    <w:rsid w:val="00E512DE"/>
    <w:rsid w:val="00E5173C"/>
    <w:rsid w:val="00E5223E"/>
    <w:rsid w:val="00E52405"/>
    <w:rsid w:val="00E526EA"/>
    <w:rsid w:val="00E52995"/>
    <w:rsid w:val="00E52F96"/>
    <w:rsid w:val="00E531A8"/>
    <w:rsid w:val="00E53301"/>
    <w:rsid w:val="00E53459"/>
    <w:rsid w:val="00E53C48"/>
    <w:rsid w:val="00E54D3D"/>
    <w:rsid w:val="00E55129"/>
    <w:rsid w:val="00E55870"/>
    <w:rsid w:val="00E55B55"/>
    <w:rsid w:val="00E55BB7"/>
    <w:rsid w:val="00E55E1F"/>
    <w:rsid w:val="00E56582"/>
    <w:rsid w:val="00E572CD"/>
    <w:rsid w:val="00E57B69"/>
    <w:rsid w:val="00E57CFD"/>
    <w:rsid w:val="00E61768"/>
    <w:rsid w:val="00E61EA4"/>
    <w:rsid w:val="00E63157"/>
    <w:rsid w:val="00E65B4C"/>
    <w:rsid w:val="00E65BFD"/>
    <w:rsid w:val="00E65E8B"/>
    <w:rsid w:val="00E66F0D"/>
    <w:rsid w:val="00E67D57"/>
    <w:rsid w:val="00E702BD"/>
    <w:rsid w:val="00E71CF4"/>
    <w:rsid w:val="00E71E29"/>
    <w:rsid w:val="00E71F61"/>
    <w:rsid w:val="00E7321E"/>
    <w:rsid w:val="00E7330A"/>
    <w:rsid w:val="00E73556"/>
    <w:rsid w:val="00E738FA"/>
    <w:rsid w:val="00E75A52"/>
    <w:rsid w:val="00E77290"/>
    <w:rsid w:val="00E77BE4"/>
    <w:rsid w:val="00E80AD9"/>
    <w:rsid w:val="00E81C28"/>
    <w:rsid w:val="00E82E20"/>
    <w:rsid w:val="00E834F5"/>
    <w:rsid w:val="00E84A86"/>
    <w:rsid w:val="00E84AD7"/>
    <w:rsid w:val="00E84B2C"/>
    <w:rsid w:val="00E84B32"/>
    <w:rsid w:val="00E84F55"/>
    <w:rsid w:val="00E85304"/>
    <w:rsid w:val="00E85CF3"/>
    <w:rsid w:val="00E86A6D"/>
    <w:rsid w:val="00E86C47"/>
    <w:rsid w:val="00E86FB9"/>
    <w:rsid w:val="00E86FBD"/>
    <w:rsid w:val="00E87354"/>
    <w:rsid w:val="00E8773E"/>
    <w:rsid w:val="00E87F6C"/>
    <w:rsid w:val="00E90710"/>
    <w:rsid w:val="00E91F68"/>
    <w:rsid w:val="00E93898"/>
    <w:rsid w:val="00E9424E"/>
    <w:rsid w:val="00E94CE9"/>
    <w:rsid w:val="00E9556A"/>
    <w:rsid w:val="00E95DBE"/>
    <w:rsid w:val="00E95FD9"/>
    <w:rsid w:val="00E96D7E"/>
    <w:rsid w:val="00E97FE3"/>
    <w:rsid w:val="00EA2A3F"/>
    <w:rsid w:val="00EA304F"/>
    <w:rsid w:val="00EA30C5"/>
    <w:rsid w:val="00EA3373"/>
    <w:rsid w:val="00EA3B20"/>
    <w:rsid w:val="00EA4233"/>
    <w:rsid w:val="00EA4B56"/>
    <w:rsid w:val="00EA53AB"/>
    <w:rsid w:val="00EA54D4"/>
    <w:rsid w:val="00EA7186"/>
    <w:rsid w:val="00EB0690"/>
    <w:rsid w:val="00EB070E"/>
    <w:rsid w:val="00EB0CE5"/>
    <w:rsid w:val="00EB114A"/>
    <w:rsid w:val="00EB2F0F"/>
    <w:rsid w:val="00EB3508"/>
    <w:rsid w:val="00EB4AA0"/>
    <w:rsid w:val="00EB53E3"/>
    <w:rsid w:val="00EC0A57"/>
    <w:rsid w:val="00EC0B57"/>
    <w:rsid w:val="00EC0E68"/>
    <w:rsid w:val="00EC1EAE"/>
    <w:rsid w:val="00EC3777"/>
    <w:rsid w:val="00EC5A3C"/>
    <w:rsid w:val="00EC5E90"/>
    <w:rsid w:val="00EC6095"/>
    <w:rsid w:val="00EC6867"/>
    <w:rsid w:val="00EC708F"/>
    <w:rsid w:val="00EC7DF0"/>
    <w:rsid w:val="00ED124E"/>
    <w:rsid w:val="00ED1535"/>
    <w:rsid w:val="00ED187C"/>
    <w:rsid w:val="00ED2870"/>
    <w:rsid w:val="00ED42E1"/>
    <w:rsid w:val="00ED5A80"/>
    <w:rsid w:val="00ED635A"/>
    <w:rsid w:val="00ED6795"/>
    <w:rsid w:val="00ED680D"/>
    <w:rsid w:val="00EE00B5"/>
    <w:rsid w:val="00EE04F7"/>
    <w:rsid w:val="00EE06D7"/>
    <w:rsid w:val="00EE1CBD"/>
    <w:rsid w:val="00EE1F4A"/>
    <w:rsid w:val="00EE220E"/>
    <w:rsid w:val="00EE4AC5"/>
    <w:rsid w:val="00EE4ADD"/>
    <w:rsid w:val="00EE551F"/>
    <w:rsid w:val="00EE5908"/>
    <w:rsid w:val="00EE5AC5"/>
    <w:rsid w:val="00EE5BA6"/>
    <w:rsid w:val="00EE6AC0"/>
    <w:rsid w:val="00EE714C"/>
    <w:rsid w:val="00EE7679"/>
    <w:rsid w:val="00EE76BC"/>
    <w:rsid w:val="00EE78BA"/>
    <w:rsid w:val="00EE7ACF"/>
    <w:rsid w:val="00EE7BA7"/>
    <w:rsid w:val="00EF118C"/>
    <w:rsid w:val="00EF2D26"/>
    <w:rsid w:val="00EF42DC"/>
    <w:rsid w:val="00EF58C7"/>
    <w:rsid w:val="00EF5C10"/>
    <w:rsid w:val="00EF5DB7"/>
    <w:rsid w:val="00EF6E32"/>
    <w:rsid w:val="00EF70A7"/>
    <w:rsid w:val="00EF737E"/>
    <w:rsid w:val="00EF776B"/>
    <w:rsid w:val="00F003FA"/>
    <w:rsid w:val="00F00435"/>
    <w:rsid w:val="00F01008"/>
    <w:rsid w:val="00F0103C"/>
    <w:rsid w:val="00F01739"/>
    <w:rsid w:val="00F01845"/>
    <w:rsid w:val="00F01ECA"/>
    <w:rsid w:val="00F0210D"/>
    <w:rsid w:val="00F02DF0"/>
    <w:rsid w:val="00F02EC5"/>
    <w:rsid w:val="00F03174"/>
    <w:rsid w:val="00F034A6"/>
    <w:rsid w:val="00F04218"/>
    <w:rsid w:val="00F0430D"/>
    <w:rsid w:val="00F04CDD"/>
    <w:rsid w:val="00F056C6"/>
    <w:rsid w:val="00F060B6"/>
    <w:rsid w:val="00F072B3"/>
    <w:rsid w:val="00F07419"/>
    <w:rsid w:val="00F10C90"/>
    <w:rsid w:val="00F11458"/>
    <w:rsid w:val="00F11E14"/>
    <w:rsid w:val="00F12496"/>
    <w:rsid w:val="00F132B9"/>
    <w:rsid w:val="00F13857"/>
    <w:rsid w:val="00F179B3"/>
    <w:rsid w:val="00F2087D"/>
    <w:rsid w:val="00F20E77"/>
    <w:rsid w:val="00F212B5"/>
    <w:rsid w:val="00F22769"/>
    <w:rsid w:val="00F2310E"/>
    <w:rsid w:val="00F2322B"/>
    <w:rsid w:val="00F232C3"/>
    <w:rsid w:val="00F24400"/>
    <w:rsid w:val="00F24EA4"/>
    <w:rsid w:val="00F25496"/>
    <w:rsid w:val="00F25EAC"/>
    <w:rsid w:val="00F26A7A"/>
    <w:rsid w:val="00F30B10"/>
    <w:rsid w:val="00F31536"/>
    <w:rsid w:val="00F31690"/>
    <w:rsid w:val="00F3180D"/>
    <w:rsid w:val="00F319B8"/>
    <w:rsid w:val="00F32B57"/>
    <w:rsid w:val="00F32DC5"/>
    <w:rsid w:val="00F33BA1"/>
    <w:rsid w:val="00F34AE8"/>
    <w:rsid w:val="00F35838"/>
    <w:rsid w:val="00F35C1E"/>
    <w:rsid w:val="00F37B5B"/>
    <w:rsid w:val="00F37DB9"/>
    <w:rsid w:val="00F37F54"/>
    <w:rsid w:val="00F37F9F"/>
    <w:rsid w:val="00F40E48"/>
    <w:rsid w:val="00F4162D"/>
    <w:rsid w:val="00F421D2"/>
    <w:rsid w:val="00F427C9"/>
    <w:rsid w:val="00F42FA9"/>
    <w:rsid w:val="00F4305F"/>
    <w:rsid w:val="00F44588"/>
    <w:rsid w:val="00F45104"/>
    <w:rsid w:val="00F45869"/>
    <w:rsid w:val="00F45A02"/>
    <w:rsid w:val="00F47742"/>
    <w:rsid w:val="00F5010C"/>
    <w:rsid w:val="00F5134F"/>
    <w:rsid w:val="00F516A0"/>
    <w:rsid w:val="00F520D6"/>
    <w:rsid w:val="00F522EF"/>
    <w:rsid w:val="00F52FE3"/>
    <w:rsid w:val="00F532E9"/>
    <w:rsid w:val="00F54484"/>
    <w:rsid w:val="00F5487E"/>
    <w:rsid w:val="00F54C10"/>
    <w:rsid w:val="00F55108"/>
    <w:rsid w:val="00F5544A"/>
    <w:rsid w:val="00F55C34"/>
    <w:rsid w:val="00F56246"/>
    <w:rsid w:val="00F574A4"/>
    <w:rsid w:val="00F577DB"/>
    <w:rsid w:val="00F57EE9"/>
    <w:rsid w:val="00F60118"/>
    <w:rsid w:val="00F60427"/>
    <w:rsid w:val="00F605E3"/>
    <w:rsid w:val="00F622B4"/>
    <w:rsid w:val="00F63AEA"/>
    <w:rsid w:val="00F65162"/>
    <w:rsid w:val="00F652A7"/>
    <w:rsid w:val="00F66C4D"/>
    <w:rsid w:val="00F6705B"/>
    <w:rsid w:val="00F67DA7"/>
    <w:rsid w:val="00F708C3"/>
    <w:rsid w:val="00F70986"/>
    <w:rsid w:val="00F71A14"/>
    <w:rsid w:val="00F72B9A"/>
    <w:rsid w:val="00F72C62"/>
    <w:rsid w:val="00F73246"/>
    <w:rsid w:val="00F7324A"/>
    <w:rsid w:val="00F73C3F"/>
    <w:rsid w:val="00F73D60"/>
    <w:rsid w:val="00F76736"/>
    <w:rsid w:val="00F76CD8"/>
    <w:rsid w:val="00F76E67"/>
    <w:rsid w:val="00F775E6"/>
    <w:rsid w:val="00F77616"/>
    <w:rsid w:val="00F77760"/>
    <w:rsid w:val="00F77D88"/>
    <w:rsid w:val="00F77F77"/>
    <w:rsid w:val="00F80295"/>
    <w:rsid w:val="00F81586"/>
    <w:rsid w:val="00F8482C"/>
    <w:rsid w:val="00F86453"/>
    <w:rsid w:val="00F8653E"/>
    <w:rsid w:val="00F86EEA"/>
    <w:rsid w:val="00F86F5F"/>
    <w:rsid w:val="00F874EB"/>
    <w:rsid w:val="00F878A3"/>
    <w:rsid w:val="00F87A53"/>
    <w:rsid w:val="00F87E05"/>
    <w:rsid w:val="00F907D6"/>
    <w:rsid w:val="00F91F2F"/>
    <w:rsid w:val="00F9292D"/>
    <w:rsid w:val="00F931CB"/>
    <w:rsid w:val="00F9365D"/>
    <w:rsid w:val="00F937E1"/>
    <w:rsid w:val="00F93929"/>
    <w:rsid w:val="00F93F5C"/>
    <w:rsid w:val="00F942A4"/>
    <w:rsid w:val="00F94FE8"/>
    <w:rsid w:val="00F9528B"/>
    <w:rsid w:val="00F96110"/>
    <w:rsid w:val="00F964AB"/>
    <w:rsid w:val="00F96F0B"/>
    <w:rsid w:val="00F970C2"/>
    <w:rsid w:val="00FA2D5D"/>
    <w:rsid w:val="00FA313D"/>
    <w:rsid w:val="00FA5C6C"/>
    <w:rsid w:val="00FA664E"/>
    <w:rsid w:val="00FA6EB9"/>
    <w:rsid w:val="00FA7C1C"/>
    <w:rsid w:val="00FB234C"/>
    <w:rsid w:val="00FB2400"/>
    <w:rsid w:val="00FB257F"/>
    <w:rsid w:val="00FB2D1F"/>
    <w:rsid w:val="00FB3138"/>
    <w:rsid w:val="00FB3152"/>
    <w:rsid w:val="00FB31DF"/>
    <w:rsid w:val="00FB38B9"/>
    <w:rsid w:val="00FB3B03"/>
    <w:rsid w:val="00FB5284"/>
    <w:rsid w:val="00FB5FDC"/>
    <w:rsid w:val="00FB61F5"/>
    <w:rsid w:val="00FB6468"/>
    <w:rsid w:val="00FB6CD9"/>
    <w:rsid w:val="00FB6FE1"/>
    <w:rsid w:val="00FC05CF"/>
    <w:rsid w:val="00FC09A1"/>
    <w:rsid w:val="00FC17F1"/>
    <w:rsid w:val="00FC2F74"/>
    <w:rsid w:val="00FC3F5B"/>
    <w:rsid w:val="00FC5156"/>
    <w:rsid w:val="00FC59FD"/>
    <w:rsid w:val="00FC6896"/>
    <w:rsid w:val="00FC6E23"/>
    <w:rsid w:val="00FC702A"/>
    <w:rsid w:val="00FC760F"/>
    <w:rsid w:val="00FD0585"/>
    <w:rsid w:val="00FD10E8"/>
    <w:rsid w:val="00FD1C6B"/>
    <w:rsid w:val="00FD24F2"/>
    <w:rsid w:val="00FD25D7"/>
    <w:rsid w:val="00FD28D0"/>
    <w:rsid w:val="00FD29CE"/>
    <w:rsid w:val="00FD2D10"/>
    <w:rsid w:val="00FD31ED"/>
    <w:rsid w:val="00FD4750"/>
    <w:rsid w:val="00FD5B9B"/>
    <w:rsid w:val="00FD5D51"/>
    <w:rsid w:val="00FD6A61"/>
    <w:rsid w:val="00FD6AA2"/>
    <w:rsid w:val="00FD6EA0"/>
    <w:rsid w:val="00FD6F77"/>
    <w:rsid w:val="00FD7624"/>
    <w:rsid w:val="00FD7C3E"/>
    <w:rsid w:val="00FE19D4"/>
    <w:rsid w:val="00FE2378"/>
    <w:rsid w:val="00FE2439"/>
    <w:rsid w:val="00FE3889"/>
    <w:rsid w:val="00FE3965"/>
    <w:rsid w:val="00FE46EC"/>
    <w:rsid w:val="00FE4EF2"/>
    <w:rsid w:val="00FE5B46"/>
    <w:rsid w:val="00FE5D4D"/>
    <w:rsid w:val="00FE612A"/>
    <w:rsid w:val="00FE628B"/>
    <w:rsid w:val="00FE6727"/>
    <w:rsid w:val="00FE69E5"/>
    <w:rsid w:val="00FE77BB"/>
    <w:rsid w:val="00FF0063"/>
    <w:rsid w:val="00FF0357"/>
    <w:rsid w:val="00FF0A9D"/>
    <w:rsid w:val="00FF0FDB"/>
    <w:rsid w:val="00FF2896"/>
    <w:rsid w:val="00FF2D92"/>
    <w:rsid w:val="00FF316F"/>
    <w:rsid w:val="00FF3681"/>
    <w:rsid w:val="00FF3BB3"/>
    <w:rsid w:val="00FF5204"/>
    <w:rsid w:val="00FF59F9"/>
    <w:rsid w:val="00FF5E51"/>
    <w:rsid w:val="00FF77BC"/>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0D"/>
    <w:rPr>
      <w:rFonts w:ascii="Tahoma" w:hAnsi="Tahoma" w:cs="Tahoma"/>
      <w:sz w:val="16"/>
      <w:szCs w:val="16"/>
    </w:rPr>
  </w:style>
  <w:style w:type="paragraph" w:styleId="Header">
    <w:name w:val="header"/>
    <w:basedOn w:val="Normal"/>
    <w:link w:val="HeaderChar"/>
    <w:uiPriority w:val="99"/>
    <w:unhideWhenUsed/>
    <w:rsid w:val="00F3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80D"/>
  </w:style>
  <w:style w:type="paragraph" w:styleId="Footer">
    <w:name w:val="footer"/>
    <w:basedOn w:val="Normal"/>
    <w:link w:val="FooterChar"/>
    <w:uiPriority w:val="99"/>
    <w:unhideWhenUsed/>
    <w:rsid w:val="00F3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80D"/>
  </w:style>
  <w:style w:type="character" w:styleId="Hyperlink">
    <w:name w:val="Hyperlink"/>
    <w:basedOn w:val="DefaultParagraphFont"/>
    <w:uiPriority w:val="99"/>
    <w:unhideWhenUsed/>
    <w:rsid w:val="003A0DA5"/>
    <w:rPr>
      <w:color w:val="0000FF" w:themeColor="hyperlink"/>
      <w:u w:val="single"/>
    </w:rPr>
  </w:style>
  <w:style w:type="paragraph" w:styleId="ListParagraph">
    <w:name w:val="List Paragraph"/>
    <w:basedOn w:val="Normal"/>
    <w:uiPriority w:val="34"/>
    <w:qFormat/>
    <w:rsid w:val="00231B31"/>
    <w:pPr>
      <w:ind w:left="720"/>
      <w:contextualSpacing/>
    </w:pPr>
  </w:style>
  <w:style w:type="table" w:styleId="TableGrid">
    <w:name w:val="Table Grid"/>
    <w:basedOn w:val="TableNormal"/>
    <w:uiPriority w:val="59"/>
    <w:rsid w:val="000F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0D"/>
    <w:rPr>
      <w:rFonts w:ascii="Tahoma" w:hAnsi="Tahoma" w:cs="Tahoma"/>
      <w:sz w:val="16"/>
      <w:szCs w:val="16"/>
    </w:rPr>
  </w:style>
  <w:style w:type="paragraph" w:styleId="Header">
    <w:name w:val="header"/>
    <w:basedOn w:val="Normal"/>
    <w:link w:val="HeaderChar"/>
    <w:uiPriority w:val="99"/>
    <w:unhideWhenUsed/>
    <w:rsid w:val="00F31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80D"/>
  </w:style>
  <w:style w:type="paragraph" w:styleId="Footer">
    <w:name w:val="footer"/>
    <w:basedOn w:val="Normal"/>
    <w:link w:val="FooterChar"/>
    <w:uiPriority w:val="99"/>
    <w:unhideWhenUsed/>
    <w:rsid w:val="00F31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80D"/>
  </w:style>
  <w:style w:type="character" w:styleId="Hyperlink">
    <w:name w:val="Hyperlink"/>
    <w:basedOn w:val="DefaultParagraphFont"/>
    <w:uiPriority w:val="99"/>
    <w:unhideWhenUsed/>
    <w:rsid w:val="003A0DA5"/>
    <w:rPr>
      <w:color w:val="0000FF" w:themeColor="hyperlink"/>
      <w:u w:val="single"/>
    </w:rPr>
  </w:style>
  <w:style w:type="paragraph" w:styleId="ListParagraph">
    <w:name w:val="List Paragraph"/>
    <w:basedOn w:val="Normal"/>
    <w:uiPriority w:val="34"/>
    <w:qFormat/>
    <w:rsid w:val="00231B31"/>
    <w:pPr>
      <w:ind w:left="720"/>
      <w:contextualSpacing/>
    </w:pPr>
  </w:style>
  <w:style w:type="table" w:styleId="TableGrid">
    <w:name w:val="Table Grid"/>
    <w:basedOn w:val="TableNormal"/>
    <w:uiPriority w:val="59"/>
    <w:rsid w:val="000F6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rginia.edu/studenthealth/lnec.html" TargetMode="External"/><Relationship Id="rId4" Type="http://schemas.openxmlformats.org/officeDocument/2006/relationships/settings" Target="settings.xml"/><Relationship Id="rId9" Type="http://schemas.openxmlformats.org/officeDocument/2006/relationships/hyperlink" Target="mailto:sharonshaffer.consulti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9</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Shaffer</dc:creator>
  <cp:lastModifiedBy>Sharon Shaffer</cp:lastModifiedBy>
  <cp:revision>33</cp:revision>
  <cp:lastPrinted>2013-10-29T02:27:00Z</cp:lastPrinted>
  <dcterms:created xsi:type="dcterms:W3CDTF">2013-10-27T15:57:00Z</dcterms:created>
  <dcterms:modified xsi:type="dcterms:W3CDTF">2014-03-03T18:21:00Z</dcterms:modified>
</cp:coreProperties>
</file>