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EE5E" w14:textId="77777777" w:rsidR="00503829" w:rsidRDefault="00F34DE9" w:rsidP="00F34DE9">
      <w:pPr>
        <w:jc w:val="center"/>
      </w:pPr>
      <w:r>
        <w:rPr>
          <w:noProof/>
        </w:rPr>
        <w:drawing>
          <wp:inline distT="0" distB="0" distL="0" distR="0" wp14:anchorId="47BC42CC" wp14:editId="1C5B5DC9">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777B7F16" w14:textId="2675A3A9" w:rsidR="00F34DE9" w:rsidRPr="00472755" w:rsidRDefault="00F36EE4" w:rsidP="00472755">
      <w:pPr>
        <w:tabs>
          <w:tab w:val="left" w:pos="7020"/>
        </w:tabs>
        <w:rPr>
          <w:rFonts w:asciiTheme="minorHAnsi" w:hAnsiTheme="minorHAnsi"/>
        </w:rPr>
      </w:pPr>
      <w:r>
        <w:rPr>
          <w:rFonts w:asciiTheme="majorHAnsi" w:hAnsiTheme="majorHAnsi"/>
        </w:rPr>
        <w:t xml:space="preserve">EDIS </w:t>
      </w:r>
      <w:r w:rsidR="00207E95">
        <w:rPr>
          <w:rFonts w:asciiTheme="majorHAnsi" w:hAnsiTheme="majorHAnsi"/>
        </w:rPr>
        <w:t>7072</w:t>
      </w:r>
      <w:r w:rsidR="00752709" w:rsidRPr="00F34DE9">
        <w:rPr>
          <w:rFonts w:asciiTheme="majorHAnsi" w:hAnsiTheme="majorHAnsi"/>
        </w:rPr>
        <w:t xml:space="preserve">: </w:t>
      </w:r>
      <w:r w:rsidR="008F122B">
        <w:rPr>
          <w:rFonts w:asciiTheme="majorHAnsi" w:hAnsiTheme="majorHAnsi"/>
        </w:rPr>
        <w:t>Performance Improvement</w:t>
      </w:r>
      <w:r w:rsidR="00F34DE9" w:rsidRPr="00472755">
        <w:rPr>
          <w:rFonts w:asciiTheme="minorHAnsi" w:hAnsiTheme="minorHAnsi"/>
        </w:rPr>
        <w:tab/>
      </w:r>
      <w:r w:rsidR="004B20C7">
        <w:rPr>
          <w:rFonts w:asciiTheme="minorHAnsi" w:hAnsiTheme="minorHAnsi"/>
        </w:rPr>
        <w:t>3</w:t>
      </w:r>
      <w:r w:rsidR="00472755" w:rsidRPr="00472755">
        <w:rPr>
          <w:rFonts w:asciiTheme="minorHAnsi" w:hAnsiTheme="minorHAnsi"/>
        </w:rPr>
        <w:t xml:space="preserve"> Credit Hours</w:t>
      </w:r>
      <w:r w:rsidR="00F34DE9" w:rsidRPr="00472755">
        <w:rPr>
          <w:rFonts w:asciiTheme="minorHAnsi" w:hAnsiTheme="minorHAnsi"/>
        </w:rPr>
        <w:tab/>
      </w:r>
      <w:r w:rsidR="00F34DE9" w:rsidRPr="00472755">
        <w:rPr>
          <w:rFonts w:asciiTheme="minorHAnsi" w:hAnsiTheme="minorHAnsi"/>
        </w:rPr>
        <w:tab/>
      </w:r>
    </w:p>
    <w:p w14:paraId="57C76142" w14:textId="3DE95AE1" w:rsidR="00F34DE9" w:rsidRPr="00472755" w:rsidRDefault="00752709" w:rsidP="00472755">
      <w:pPr>
        <w:tabs>
          <w:tab w:val="left" w:pos="7020"/>
        </w:tabs>
        <w:rPr>
          <w:rFonts w:asciiTheme="minorHAnsi" w:hAnsiTheme="minorHAnsi"/>
        </w:rPr>
      </w:pPr>
      <w:r>
        <w:rPr>
          <w:rFonts w:asciiTheme="minorHAnsi" w:hAnsiTheme="minorHAnsi"/>
        </w:rPr>
        <w:t>Curriculum, Instruction, and Special Education</w:t>
      </w:r>
      <w:r>
        <w:rPr>
          <w:rFonts w:asciiTheme="minorHAnsi" w:hAnsiTheme="minorHAnsi"/>
        </w:rPr>
        <w:tab/>
      </w:r>
      <w:r w:rsidR="0067122F">
        <w:rPr>
          <w:rFonts w:asciiTheme="minorHAnsi" w:hAnsiTheme="minorHAnsi"/>
        </w:rPr>
        <w:t>Fall, 2016</w:t>
      </w:r>
    </w:p>
    <w:p w14:paraId="16EAFAF8" w14:textId="77777777" w:rsidR="00F34DE9" w:rsidRPr="00472755" w:rsidRDefault="00F34DE9" w:rsidP="00F34DE9">
      <w:pPr>
        <w:tabs>
          <w:tab w:val="left" w:pos="7200"/>
        </w:tabs>
        <w:rPr>
          <w:rFonts w:asciiTheme="minorHAnsi" w:hAnsiTheme="minorHAnsi"/>
        </w:rPr>
      </w:pPr>
    </w:p>
    <w:p w14:paraId="4FAAB557" w14:textId="76656480" w:rsidR="00F34DE9" w:rsidRPr="00472755" w:rsidRDefault="004B20C7" w:rsidP="00F34DE9">
      <w:pPr>
        <w:tabs>
          <w:tab w:val="left" w:pos="5760"/>
          <w:tab w:val="left" w:pos="7200"/>
        </w:tabs>
        <w:rPr>
          <w:rFonts w:asciiTheme="minorHAnsi" w:hAnsiTheme="minorHAnsi"/>
        </w:rPr>
      </w:pPr>
      <w:r>
        <w:rPr>
          <w:rFonts w:asciiTheme="minorHAnsi" w:hAnsiTheme="minorHAnsi"/>
        </w:rPr>
        <w:t>August 23</w:t>
      </w:r>
      <w:r w:rsidR="00EE5C6D" w:rsidRPr="00120474">
        <w:rPr>
          <w:rFonts w:asciiTheme="minorHAnsi" w:hAnsiTheme="minorHAnsi"/>
        </w:rPr>
        <w:t xml:space="preserve"> </w:t>
      </w:r>
      <w:r w:rsidR="00A26895">
        <w:rPr>
          <w:rFonts w:asciiTheme="minorHAnsi" w:hAnsiTheme="minorHAnsi"/>
        </w:rPr>
        <w:t>–</w:t>
      </w:r>
      <w:r w:rsidR="00EE5C6D" w:rsidRPr="00120474">
        <w:rPr>
          <w:rFonts w:asciiTheme="minorHAnsi" w:hAnsiTheme="minorHAnsi"/>
        </w:rPr>
        <w:t xml:space="preserve"> </w:t>
      </w:r>
      <w:r>
        <w:rPr>
          <w:rFonts w:asciiTheme="minorHAnsi" w:hAnsiTheme="minorHAnsi"/>
        </w:rPr>
        <w:t>December 6</w:t>
      </w:r>
    </w:p>
    <w:p w14:paraId="62FB9BC0" w14:textId="745D1936" w:rsidR="00F34DE9" w:rsidRPr="00472755" w:rsidRDefault="00752709" w:rsidP="00F34DE9">
      <w:pPr>
        <w:tabs>
          <w:tab w:val="left" w:pos="5760"/>
          <w:tab w:val="left" w:pos="7200"/>
        </w:tabs>
        <w:rPr>
          <w:rFonts w:asciiTheme="minorHAnsi" w:hAnsiTheme="minorHAnsi"/>
        </w:rPr>
      </w:pPr>
      <w:r>
        <w:rPr>
          <w:rFonts w:asciiTheme="minorHAnsi" w:hAnsiTheme="minorHAnsi"/>
        </w:rPr>
        <w:t>Meeting Schedule: asynchronous online</w:t>
      </w:r>
      <w:r w:rsidR="008F122B">
        <w:rPr>
          <w:rFonts w:asciiTheme="minorHAnsi" w:hAnsiTheme="minorHAnsi"/>
        </w:rPr>
        <w:t xml:space="preserve">; some synchronous </w:t>
      </w:r>
      <w:r w:rsidR="004521E9">
        <w:rPr>
          <w:rFonts w:asciiTheme="minorHAnsi" w:hAnsiTheme="minorHAnsi"/>
        </w:rPr>
        <w:t>guest talks</w:t>
      </w:r>
      <w:r w:rsidR="008F122B">
        <w:rPr>
          <w:rFonts w:asciiTheme="minorHAnsi" w:hAnsiTheme="minorHAnsi"/>
        </w:rPr>
        <w:t xml:space="preserve"> may be scheduled</w:t>
      </w:r>
    </w:p>
    <w:p w14:paraId="69930A16" w14:textId="77777777" w:rsidR="00472755" w:rsidRPr="00472755" w:rsidRDefault="00472755" w:rsidP="00F34DE9">
      <w:pPr>
        <w:tabs>
          <w:tab w:val="left" w:pos="5760"/>
          <w:tab w:val="left" w:pos="7200"/>
        </w:tabs>
        <w:rPr>
          <w:rFonts w:asciiTheme="minorHAnsi" w:hAnsiTheme="minorHAnsi"/>
        </w:rPr>
      </w:pPr>
    </w:p>
    <w:p w14:paraId="48F6D911" w14:textId="77777777" w:rsidR="00472755" w:rsidRDefault="00472755" w:rsidP="00F34DE9">
      <w:pPr>
        <w:tabs>
          <w:tab w:val="left" w:pos="5760"/>
          <w:tab w:val="left" w:pos="7200"/>
        </w:tabs>
        <w:rPr>
          <w:rFonts w:asciiTheme="minorHAnsi" w:hAnsiTheme="minorHAnsi"/>
        </w:rPr>
      </w:pPr>
    </w:p>
    <w:p w14:paraId="40F22A4E" w14:textId="77777777"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14:paraId="254DD6F7" w14:textId="77777777" w:rsidR="00F34DE9" w:rsidRPr="00472755" w:rsidRDefault="00752709" w:rsidP="00F34DE9">
      <w:pPr>
        <w:tabs>
          <w:tab w:val="left" w:pos="5760"/>
          <w:tab w:val="left" w:pos="7200"/>
        </w:tabs>
        <w:rPr>
          <w:rFonts w:asciiTheme="minorHAnsi" w:hAnsiTheme="minorHAnsi"/>
        </w:rPr>
      </w:pPr>
      <w:r>
        <w:rPr>
          <w:rFonts w:asciiTheme="minorHAnsi" w:hAnsiTheme="minorHAnsi"/>
        </w:rPr>
        <w:t>Stephanie L. Moore, Ph.D.</w:t>
      </w:r>
      <w:r w:rsidR="00F34DE9" w:rsidRPr="00472755">
        <w:rPr>
          <w:rFonts w:asciiTheme="minorHAnsi" w:hAnsiTheme="minorHAnsi"/>
        </w:rPr>
        <w:tab/>
      </w:r>
      <w:r>
        <w:rPr>
          <w:rFonts w:asciiTheme="minorHAnsi" w:hAnsiTheme="minorHAnsi"/>
        </w:rPr>
        <w:t>Assistant Professor</w:t>
      </w:r>
    </w:p>
    <w:p w14:paraId="363C9966" w14:textId="4895E327" w:rsidR="00F34DE9" w:rsidRPr="00472755" w:rsidRDefault="00472755" w:rsidP="00F34DE9">
      <w:pPr>
        <w:tabs>
          <w:tab w:val="left" w:pos="5760"/>
          <w:tab w:val="left" w:pos="7200"/>
        </w:tabs>
        <w:rPr>
          <w:rFonts w:asciiTheme="minorHAnsi" w:hAnsiTheme="minorHAnsi"/>
        </w:rPr>
      </w:pPr>
      <w:r w:rsidRPr="00472755">
        <w:rPr>
          <w:rFonts w:asciiTheme="minorHAnsi" w:hAnsiTheme="minorHAnsi"/>
        </w:rPr>
        <w:t xml:space="preserve">Office: </w:t>
      </w:r>
      <w:r w:rsidR="00752709">
        <w:rPr>
          <w:rFonts w:asciiTheme="minorHAnsi" w:hAnsiTheme="minorHAnsi"/>
        </w:rPr>
        <w:t>218</w:t>
      </w:r>
      <w:r w:rsidR="004B20C7">
        <w:rPr>
          <w:rFonts w:asciiTheme="minorHAnsi" w:hAnsiTheme="minorHAnsi"/>
        </w:rPr>
        <w:t>H</w:t>
      </w:r>
      <w:r w:rsidR="00752709">
        <w:rPr>
          <w:rFonts w:asciiTheme="minorHAnsi" w:hAnsiTheme="minorHAnsi"/>
        </w:rPr>
        <w:t xml:space="preserve"> </w:t>
      </w:r>
      <w:proofErr w:type="spellStart"/>
      <w:r w:rsidR="00752709">
        <w:rPr>
          <w:rFonts w:asciiTheme="minorHAnsi" w:hAnsiTheme="minorHAnsi"/>
        </w:rPr>
        <w:t>Bavaro</w:t>
      </w:r>
      <w:proofErr w:type="spellEnd"/>
      <w:r w:rsidR="00752709">
        <w:rPr>
          <w:rFonts w:asciiTheme="minorHAnsi" w:hAnsiTheme="minorHAnsi"/>
        </w:rPr>
        <w:t xml:space="preserve"> Hall</w:t>
      </w:r>
      <w:r w:rsidR="00F34DE9" w:rsidRPr="00472755">
        <w:rPr>
          <w:rFonts w:asciiTheme="minorHAnsi" w:hAnsiTheme="minorHAnsi"/>
        </w:rPr>
        <w:tab/>
      </w:r>
      <w:r w:rsidRPr="00472755">
        <w:rPr>
          <w:rFonts w:asciiTheme="minorHAnsi" w:hAnsiTheme="minorHAnsi"/>
        </w:rPr>
        <w:t xml:space="preserve">Office Hours: </w:t>
      </w:r>
      <w:r w:rsidR="00752709">
        <w:rPr>
          <w:rFonts w:asciiTheme="minorHAnsi" w:hAnsiTheme="minorHAnsi"/>
        </w:rPr>
        <w:t>by appointment</w:t>
      </w:r>
    </w:p>
    <w:p w14:paraId="4DD5A576" w14:textId="77777777" w:rsidR="00F34DE9" w:rsidRPr="00472755" w:rsidRDefault="00472755" w:rsidP="00F34DE9">
      <w:pPr>
        <w:tabs>
          <w:tab w:val="left" w:pos="5760"/>
          <w:tab w:val="left" w:pos="7200"/>
        </w:tabs>
        <w:rPr>
          <w:rFonts w:asciiTheme="minorHAnsi" w:hAnsiTheme="minorHAnsi"/>
        </w:rPr>
      </w:pPr>
      <w:r w:rsidRPr="00472755">
        <w:rPr>
          <w:rFonts w:asciiTheme="minorHAnsi" w:hAnsiTheme="minorHAnsi"/>
        </w:rPr>
        <w:t xml:space="preserve">Email: </w:t>
      </w:r>
      <w:hyperlink r:id="rId8" w:history="1">
        <w:r w:rsidR="00752709" w:rsidRPr="00060DA4">
          <w:rPr>
            <w:rStyle w:val="Hyperlink"/>
            <w:rFonts w:asciiTheme="minorHAnsi" w:hAnsiTheme="minorHAnsi"/>
          </w:rPr>
          <w:t>stephanie.moore@virginia.edu</w:t>
        </w:r>
      </w:hyperlink>
      <w:r w:rsidR="00752709">
        <w:rPr>
          <w:rFonts w:asciiTheme="minorHAnsi" w:hAnsiTheme="minorHAnsi"/>
        </w:rPr>
        <w:t xml:space="preserve"> </w:t>
      </w:r>
      <w:r w:rsidR="00F34DE9" w:rsidRPr="00472755">
        <w:rPr>
          <w:rFonts w:asciiTheme="minorHAnsi" w:hAnsiTheme="minorHAnsi"/>
        </w:rPr>
        <w:tab/>
      </w:r>
      <w:r w:rsidRPr="00472755">
        <w:rPr>
          <w:rFonts w:asciiTheme="minorHAnsi" w:hAnsiTheme="minorHAnsi"/>
        </w:rPr>
        <w:t>Phone: (</w:t>
      </w:r>
      <w:r w:rsidR="00752709">
        <w:rPr>
          <w:rFonts w:asciiTheme="minorHAnsi" w:hAnsiTheme="minorHAnsi"/>
        </w:rPr>
        <w:t>434</w:t>
      </w:r>
      <w:r w:rsidRPr="00472755">
        <w:rPr>
          <w:rFonts w:asciiTheme="minorHAnsi" w:hAnsiTheme="minorHAnsi"/>
        </w:rPr>
        <w:t xml:space="preserve">) </w:t>
      </w:r>
      <w:r w:rsidR="00752709">
        <w:rPr>
          <w:rFonts w:asciiTheme="minorHAnsi" w:hAnsiTheme="minorHAnsi"/>
        </w:rPr>
        <w:t>243</w:t>
      </w:r>
      <w:r w:rsidRPr="00472755">
        <w:rPr>
          <w:rFonts w:asciiTheme="minorHAnsi" w:hAnsiTheme="minorHAnsi"/>
        </w:rPr>
        <w:t>-</w:t>
      </w:r>
      <w:r w:rsidR="00752709">
        <w:rPr>
          <w:rFonts w:asciiTheme="minorHAnsi" w:hAnsiTheme="minorHAnsi"/>
        </w:rPr>
        <w:t>8906</w:t>
      </w:r>
    </w:p>
    <w:p w14:paraId="18397DAE" w14:textId="77777777" w:rsidR="00F34DE9" w:rsidRPr="00472755" w:rsidRDefault="00F34DE9" w:rsidP="00F34DE9">
      <w:pPr>
        <w:tabs>
          <w:tab w:val="left" w:pos="5760"/>
          <w:tab w:val="left" w:pos="7200"/>
        </w:tabs>
        <w:rPr>
          <w:rFonts w:asciiTheme="minorHAnsi" w:hAnsiTheme="minorHAnsi"/>
        </w:rPr>
      </w:pPr>
    </w:p>
    <w:p w14:paraId="70973F92"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p w14:paraId="756EA930" w14:textId="77777777" w:rsidR="00752709" w:rsidRDefault="008F122B" w:rsidP="00F34DE9">
      <w:pPr>
        <w:tabs>
          <w:tab w:val="left" w:pos="5760"/>
          <w:tab w:val="left" w:pos="7200"/>
        </w:tabs>
        <w:rPr>
          <w:rFonts w:asciiTheme="minorHAnsi" w:hAnsiTheme="minorHAnsi"/>
          <w:sz w:val="22"/>
        </w:rPr>
      </w:pPr>
      <w:r w:rsidRPr="00130635">
        <w:rPr>
          <w:rFonts w:asciiTheme="minorHAnsi" w:hAnsiTheme="minorHAnsi"/>
          <w:sz w:val="22"/>
        </w:rPr>
        <w:t>Most instructional designers end up designing solutions to human performance gaps that vary in nature or cause</w:t>
      </w:r>
      <w:r w:rsidR="00E52EFB">
        <w:rPr>
          <w:rFonts w:asciiTheme="minorHAnsi" w:hAnsiTheme="minorHAnsi"/>
          <w:sz w:val="22"/>
        </w:rPr>
        <w:t xml:space="preserve"> – not all are due to lack of knowledge or skills and therefore </w:t>
      </w:r>
      <w:r w:rsidR="00E52EFB">
        <w:rPr>
          <w:rFonts w:asciiTheme="minorHAnsi" w:hAnsiTheme="minorHAnsi"/>
          <w:i/>
          <w:sz w:val="22"/>
        </w:rPr>
        <w:t>instructional</w:t>
      </w:r>
      <w:r w:rsidR="00E52EFB">
        <w:rPr>
          <w:rFonts w:asciiTheme="minorHAnsi" w:hAnsiTheme="minorHAnsi"/>
          <w:sz w:val="22"/>
        </w:rPr>
        <w:t xml:space="preserve"> solutions are not always optimal or can fail to impact performance</w:t>
      </w:r>
      <w:r w:rsidRPr="00130635">
        <w:rPr>
          <w:rFonts w:asciiTheme="minorHAnsi" w:hAnsiTheme="minorHAnsi"/>
          <w:sz w:val="22"/>
        </w:rPr>
        <w:t xml:space="preserve">.  In this class, we will learn how to conduct a gap analysis to identify an actual performance problem, conduct a </w:t>
      </w:r>
      <w:r w:rsidR="00E52EFB">
        <w:rPr>
          <w:rFonts w:asciiTheme="minorHAnsi" w:hAnsiTheme="minorHAnsi"/>
          <w:sz w:val="22"/>
        </w:rPr>
        <w:t xml:space="preserve">root cause analysis in conjunction with a </w:t>
      </w:r>
      <w:r w:rsidRPr="00130635">
        <w:rPr>
          <w:rFonts w:asciiTheme="minorHAnsi" w:hAnsiTheme="minorHAnsi"/>
          <w:sz w:val="22"/>
        </w:rPr>
        <w:t>needs assessment to de</w:t>
      </w:r>
      <w:r w:rsidR="00E52EFB">
        <w:rPr>
          <w:rFonts w:asciiTheme="minorHAnsi" w:hAnsiTheme="minorHAnsi"/>
          <w:sz w:val="22"/>
        </w:rPr>
        <w:t>termine the specific barriers and</w:t>
      </w:r>
      <w:r w:rsidRPr="00130635">
        <w:rPr>
          <w:rFonts w:asciiTheme="minorHAnsi" w:hAnsiTheme="minorHAnsi"/>
          <w:sz w:val="22"/>
        </w:rPr>
        <w:t xml:space="preserve"> causes, develop solutions or interventions designed to improve the identified performance gap</w:t>
      </w:r>
      <w:r w:rsidR="00E52EFB">
        <w:rPr>
          <w:rFonts w:asciiTheme="minorHAnsi" w:hAnsiTheme="minorHAnsi"/>
          <w:sz w:val="22"/>
        </w:rPr>
        <w:t>s</w:t>
      </w:r>
      <w:r w:rsidRPr="00130635">
        <w:rPr>
          <w:rFonts w:asciiTheme="minorHAnsi" w:hAnsiTheme="minorHAnsi"/>
          <w:sz w:val="22"/>
        </w:rPr>
        <w:t>, and develop a robust evaluation plan to determine if the intervention works.  This skill set is commonly used in corporate, government, health, military, and non-profit industries and is growing in application in K-12.</w:t>
      </w:r>
    </w:p>
    <w:p w14:paraId="315D9F08" w14:textId="77777777" w:rsidR="008F122B" w:rsidRPr="00472755" w:rsidRDefault="008F122B" w:rsidP="00F34DE9">
      <w:pPr>
        <w:tabs>
          <w:tab w:val="left" w:pos="5760"/>
          <w:tab w:val="left" w:pos="7200"/>
        </w:tabs>
        <w:rPr>
          <w:rFonts w:asciiTheme="minorHAnsi" w:hAnsiTheme="minorHAnsi"/>
        </w:rPr>
      </w:pPr>
    </w:p>
    <w:p w14:paraId="6FAAD4D6"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14:paraId="2386CD8E" w14:textId="77777777" w:rsidR="008F122B" w:rsidRPr="00130635" w:rsidRDefault="008F122B" w:rsidP="008F122B">
      <w:pPr>
        <w:tabs>
          <w:tab w:val="left" w:pos="5760"/>
          <w:tab w:val="left" w:pos="7200"/>
        </w:tabs>
        <w:ind w:left="360"/>
        <w:rPr>
          <w:rFonts w:asciiTheme="minorHAnsi" w:hAnsiTheme="minorHAnsi"/>
          <w:sz w:val="22"/>
        </w:rPr>
      </w:pPr>
      <w:r w:rsidRPr="00130635">
        <w:rPr>
          <w:rFonts w:asciiTheme="minorHAnsi" w:hAnsiTheme="minorHAnsi"/>
          <w:sz w:val="22"/>
        </w:rPr>
        <w:t>Develop a robust mental model of performance improvement</w:t>
      </w:r>
    </w:p>
    <w:p w14:paraId="05888FDD" w14:textId="77777777" w:rsidR="008F122B" w:rsidRPr="00130635" w:rsidRDefault="008F122B" w:rsidP="008F122B">
      <w:pPr>
        <w:pStyle w:val="ListParagraph"/>
        <w:numPr>
          <w:ilvl w:val="0"/>
          <w:numId w:val="1"/>
        </w:numPr>
        <w:tabs>
          <w:tab w:val="left" w:pos="5760"/>
          <w:tab w:val="left" w:pos="7200"/>
        </w:tabs>
        <w:ind w:left="1080"/>
        <w:rPr>
          <w:rFonts w:asciiTheme="minorHAnsi" w:hAnsiTheme="minorHAnsi"/>
          <w:sz w:val="22"/>
        </w:rPr>
      </w:pPr>
      <w:r w:rsidRPr="00130635">
        <w:rPr>
          <w:rFonts w:asciiTheme="minorHAnsi" w:hAnsiTheme="minorHAnsi"/>
          <w:sz w:val="22"/>
        </w:rPr>
        <w:t>Describe the relationship between instructional design and performance improvement</w:t>
      </w:r>
    </w:p>
    <w:p w14:paraId="23A2F2E0" w14:textId="77777777" w:rsidR="00E52EFB" w:rsidRPr="004B20C7" w:rsidRDefault="00E52EFB" w:rsidP="004B20C7">
      <w:pPr>
        <w:pStyle w:val="ListParagraph"/>
        <w:numPr>
          <w:ilvl w:val="0"/>
          <w:numId w:val="1"/>
        </w:numPr>
        <w:tabs>
          <w:tab w:val="left" w:pos="5760"/>
          <w:tab w:val="left" w:pos="7200"/>
        </w:tabs>
        <w:ind w:left="1080"/>
        <w:rPr>
          <w:rFonts w:asciiTheme="minorHAnsi" w:hAnsiTheme="minorHAnsi"/>
          <w:sz w:val="22"/>
        </w:rPr>
      </w:pPr>
      <w:r w:rsidRPr="004B20C7">
        <w:rPr>
          <w:rFonts w:asciiTheme="minorHAnsi" w:hAnsiTheme="minorHAnsi"/>
          <w:sz w:val="22"/>
        </w:rPr>
        <w:t>Explore and discuss the application of performance improvement in real-world examples from diverse settings and content domains such as government, K-12, higher education, industry, non-profits and healthcare</w:t>
      </w:r>
    </w:p>
    <w:p w14:paraId="3D4C3B24" w14:textId="77777777" w:rsidR="008F122B" w:rsidRPr="00130635" w:rsidRDefault="008F122B" w:rsidP="008F122B">
      <w:pPr>
        <w:pStyle w:val="ListParagraph"/>
        <w:numPr>
          <w:ilvl w:val="0"/>
          <w:numId w:val="1"/>
        </w:numPr>
        <w:tabs>
          <w:tab w:val="left" w:pos="5760"/>
          <w:tab w:val="left" w:pos="7200"/>
        </w:tabs>
        <w:ind w:left="1080"/>
        <w:rPr>
          <w:rFonts w:asciiTheme="minorHAnsi" w:hAnsiTheme="minorHAnsi"/>
          <w:sz w:val="22"/>
        </w:rPr>
      </w:pPr>
      <w:r w:rsidRPr="00130635">
        <w:rPr>
          <w:rFonts w:asciiTheme="minorHAnsi" w:hAnsiTheme="minorHAnsi"/>
          <w:sz w:val="22"/>
        </w:rPr>
        <w:t>Analyze a performance system using the schema of common barriers to performance</w:t>
      </w:r>
    </w:p>
    <w:p w14:paraId="10FE1E1C" w14:textId="77777777" w:rsidR="00E52EFB" w:rsidRPr="00130635" w:rsidRDefault="00E52EFB" w:rsidP="008F122B">
      <w:pPr>
        <w:pStyle w:val="ListParagraph"/>
        <w:numPr>
          <w:ilvl w:val="0"/>
          <w:numId w:val="1"/>
        </w:numPr>
        <w:tabs>
          <w:tab w:val="left" w:pos="5760"/>
          <w:tab w:val="left" w:pos="7200"/>
        </w:tabs>
        <w:ind w:left="1080"/>
        <w:rPr>
          <w:rFonts w:asciiTheme="minorHAnsi" w:hAnsiTheme="minorHAnsi"/>
          <w:sz w:val="22"/>
        </w:rPr>
      </w:pPr>
      <w:r>
        <w:rPr>
          <w:rFonts w:asciiTheme="minorHAnsi" w:hAnsiTheme="minorHAnsi"/>
          <w:sz w:val="22"/>
        </w:rPr>
        <w:t>Develop a representational model of the range of performance support solutions for various types of performance gaps</w:t>
      </w:r>
    </w:p>
    <w:p w14:paraId="7FD5D71C" w14:textId="77777777" w:rsidR="008F122B" w:rsidRPr="00130635" w:rsidRDefault="008F122B" w:rsidP="008F122B">
      <w:pPr>
        <w:tabs>
          <w:tab w:val="left" w:pos="5760"/>
          <w:tab w:val="left" w:pos="7200"/>
        </w:tabs>
        <w:ind w:left="360"/>
        <w:rPr>
          <w:rFonts w:asciiTheme="minorHAnsi" w:hAnsiTheme="minorHAnsi"/>
          <w:sz w:val="22"/>
        </w:rPr>
      </w:pPr>
    </w:p>
    <w:p w14:paraId="49AA3D30" w14:textId="77777777" w:rsidR="008F122B" w:rsidRPr="00130635" w:rsidRDefault="008F122B" w:rsidP="008F122B">
      <w:pPr>
        <w:tabs>
          <w:tab w:val="left" w:pos="5760"/>
          <w:tab w:val="left" w:pos="7200"/>
        </w:tabs>
        <w:ind w:left="360"/>
        <w:rPr>
          <w:rFonts w:asciiTheme="minorHAnsi" w:hAnsiTheme="minorHAnsi"/>
          <w:sz w:val="22"/>
        </w:rPr>
      </w:pPr>
      <w:r w:rsidRPr="00130635">
        <w:rPr>
          <w:rFonts w:asciiTheme="minorHAnsi" w:hAnsiTheme="minorHAnsi"/>
          <w:sz w:val="22"/>
        </w:rPr>
        <w:t>Application of Performance Improvement</w:t>
      </w:r>
    </w:p>
    <w:p w14:paraId="7BDD5540" w14:textId="3BBC52E4" w:rsidR="00810F97" w:rsidRDefault="00810F97" w:rsidP="00810F97">
      <w:pPr>
        <w:pStyle w:val="ListParagraph"/>
        <w:numPr>
          <w:ilvl w:val="0"/>
          <w:numId w:val="1"/>
        </w:numPr>
        <w:tabs>
          <w:tab w:val="left" w:pos="5760"/>
          <w:tab w:val="left" w:pos="7200"/>
        </w:tabs>
        <w:ind w:left="1080"/>
        <w:rPr>
          <w:rFonts w:asciiTheme="minorHAnsi" w:hAnsiTheme="minorHAnsi"/>
          <w:sz w:val="22"/>
        </w:rPr>
      </w:pPr>
      <w:r>
        <w:rPr>
          <w:rFonts w:asciiTheme="minorHAnsi" w:hAnsiTheme="minorHAnsi"/>
          <w:sz w:val="22"/>
        </w:rPr>
        <w:t>Clearly define a performance problem space, including a range of specific performance gaps (not just knowledge/skills), using needs assessment – specifically gap analysis</w:t>
      </w:r>
    </w:p>
    <w:p w14:paraId="751C68B7" w14:textId="77777777" w:rsidR="00810F97" w:rsidRDefault="00810F97" w:rsidP="00810F97">
      <w:pPr>
        <w:pStyle w:val="ListParagraph"/>
        <w:numPr>
          <w:ilvl w:val="0"/>
          <w:numId w:val="1"/>
        </w:numPr>
        <w:tabs>
          <w:tab w:val="left" w:pos="5760"/>
          <w:tab w:val="left" w:pos="7200"/>
        </w:tabs>
        <w:ind w:left="1080"/>
        <w:rPr>
          <w:rFonts w:asciiTheme="minorHAnsi" w:hAnsiTheme="minorHAnsi"/>
          <w:sz w:val="22"/>
        </w:rPr>
      </w:pPr>
      <w:r>
        <w:rPr>
          <w:rFonts w:asciiTheme="minorHAnsi" w:hAnsiTheme="minorHAnsi"/>
          <w:sz w:val="22"/>
        </w:rPr>
        <w:t>Determine the actual cause(s) for the performance problem using root cause analysis</w:t>
      </w:r>
    </w:p>
    <w:p w14:paraId="76E4B4BC" w14:textId="359A52F1" w:rsidR="008F122B" w:rsidRPr="00810F97" w:rsidRDefault="00810F97" w:rsidP="00810F97">
      <w:pPr>
        <w:pStyle w:val="ListParagraph"/>
        <w:numPr>
          <w:ilvl w:val="0"/>
          <w:numId w:val="1"/>
        </w:numPr>
        <w:tabs>
          <w:tab w:val="left" w:pos="5760"/>
          <w:tab w:val="left" w:pos="7200"/>
        </w:tabs>
        <w:ind w:left="1080"/>
        <w:rPr>
          <w:rFonts w:asciiTheme="minorHAnsi" w:hAnsiTheme="minorHAnsi"/>
          <w:sz w:val="22"/>
        </w:rPr>
      </w:pPr>
      <w:r>
        <w:rPr>
          <w:rFonts w:asciiTheme="minorHAnsi" w:hAnsiTheme="minorHAnsi"/>
          <w:sz w:val="22"/>
        </w:rPr>
        <w:t xml:space="preserve">Write a performance plan that includes clear, specific, and measurable performance objectives, aligns individual performance objectives with organizational performance </w:t>
      </w:r>
      <w:r>
        <w:rPr>
          <w:rFonts w:asciiTheme="minorHAnsi" w:hAnsiTheme="minorHAnsi"/>
          <w:sz w:val="22"/>
        </w:rPr>
        <w:lastRenderedPageBreak/>
        <w:t>objectives, and articulates measures of effectiveness for each of these that can then be tracked and evaluated over time</w:t>
      </w:r>
    </w:p>
    <w:p w14:paraId="3EF67C92" w14:textId="77777777" w:rsidR="008F122B" w:rsidRPr="00130635" w:rsidRDefault="008F122B" w:rsidP="008F122B">
      <w:pPr>
        <w:pStyle w:val="ListParagraph"/>
        <w:numPr>
          <w:ilvl w:val="0"/>
          <w:numId w:val="1"/>
        </w:numPr>
        <w:tabs>
          <w:tab w:val="left" w:pos="5760"/>
          <w:tab w:val="left" w:pos="7200"/>
        </w:tabs>
        <w:ind w:left="1080"/>
        <w:rPr>
          <w:rFonts w:asciiTheme="minorHAnsi" w:hAnsiTheme="minorHAnsi"/>
          <w:sz w:val="22"/>
        </w:rPr>
      </w:pPr>
      <w:r w:rsidRPr="00130635">
        <w:rPr>
          <w:rFonts w:asciiTheme="minorHAnsi" w:hAnsiTheme="minorHAnsi"/>
          <w:sz w:val="22"/>
        </w:rPr>
        <w:t>Recommend solutions or interventions to address the gap, basing the recommendations in data gathered from the gap analysis and needs assessment</w:t>
      </w:r>
    </w:p>
    <w:p w14:paraId="1115B2A7" w14:textId="42C4D9FB" w:rsidR="008F122B" w:rsidRPr="00130635" w:rsidRDefault="008F122B" w:rsidP="008F122B">
      <w:pPr>
        <w:pStyle w:val="ListParagraph"/>
        <w:numPr>
          <w:ilvl w:val="0"/>
          <w:numId w:val="1"/>
        </w:numPr>
        <w:tabs>
          <w:tab w:val="left" w:pos="5760"/>
          <w:tab w:val="left" w:pos="7200"/>
        </w:tabs>
        <w:ind w:left="1080"/>
        <w:rPr>
          <w:rFonts w:asciiTheme="minorHAnsi" w:hAnsiTheme="minorHAnsi"/>
          <w:sz w:val="22"/>
        </w:rPr>
      </w:pPr>
      <w:r w:rsidRPr="00130635">
        <w:rPr>
          <w:rFonts w:asciiTheme="minorHAnsi" w:hAnsiTheme="minorHAnsi"/>
          <w:sz w:val="22"/>
        </w:rPr>
        <w:t>Select one solution or intervention to address</w:t>
      </w:r>
      <w:r w:rsidR="00810F97">
        <w:rPr>
          <w:rFonts w:asciiTheme="minorHAnsi" w:hAnsiTheme="minorHAnsi"/>
          <w:sz w:val="22"/>
        </w:rPr>
        <w:t xml:space="preserve"> using clearly defined criteria for selection and focus</w:t>
      </w:r>
    </w:p>
    <w:p w14:paraId="08735A55" w14:textId="77777777" w:rsidR="008F122B" w:rsidRPr="00130635" w:rsidRDefault="008F122B" w:rsidP="008F122B">
      <w:pPr>
        <w:pStyle w:val="ListParagraph"/>
        <w:numPr>
          <w:ilvl w:val="0"/>
          <w:numId w:val="1"/>
        </w:numPr>
        <w:tabs>
          <w:tab w:val="left" w:pos="5760"/>
          <w:tab w:val="left" w:pos="7200"/>
        </w:tabs>
        <w:ind w:left="1080"/>
        <w:rPr>
          <w:rFonts w:asciiTheme="minorHAnsi" w:hAnsiTheme="minorHAnsi"/>
          <w:sz w:val="22"/>
        </w:rPr>
      </w:pPr>
      <w:r w:rsidRPr="00130635">
        <w:rPr>
          <w:rFonts w:asciiTheme="minorHAnsi" w:hAnsiTheme="minorHAnsi"/>
          <w:sz w:val="22"/>
        </w:rPr>
        <w:t>Create a solution or intervention as appropriate to the need you have identified</w:t>
      </w:r>
    </w:p>
    <w:p w14:paraId="4C5D220E" w14:textId="77777777" w:rsidR="008F122B" w:rsidRPr="00130635" w:rsidRDefault="008F122B" w:rsidP="008F122B">
      <w:pPr>
        <w:pStyle w:val="ListParagraph"/>
        <w:numPr>
          <w:ilvl w:val="1"/>
          <w:numId w:val="1"/>
        </w:numPr>
        <w:tabs>
          <w:tab w:val="left" w:pos="5760"/>
          <w:tab w:val="left" w:pos="7200"/>
        </w:tabs>
        <w:ind w:left="1800"/>
        <w:rPr>
          <w:rFonts w:asciiTheme="minorHAnsi" w:hAnsiTheme="minorHAnsi"/>
          <w:sz w:val="22"/>
        </w:rPr>
      </w:pPr>
      <w:r w:rsidRPr="00130635">
        <w:rPr>
          <w:rFonts w:asciiTheme="minorHAnsi" w:hAnsiTheme="minorHAnsi"/>
          <w:sz w:val="22"/>
        </w:rPr>
        <w:t>The shape of this will vary depending on what type of need you identify and what type of intervention you recommend and choose to address.  Examples of types of products you might create for each type of intervention are provided under activities.</w:t>
      </w:r>
    </w:p>
    <w:p w14:paraId="2BF04F40" w14:textId="1951D081" w:rsidR="00667120" w:rsidRPr="0067122F" w:rsidRDefault="008F122B" w:rsidP="008F122B">
      <w:pPr>
        <w:pStyle w:val="ListParagraph"/>
        <w:numPr>
          <w:ilvl w:val="0"/>
          <w:numId w:val="1"/>
        </w:numPr>
        <w:tabs>
          <w:tab w:val="left" w:pos="5760"/>
          <w:tab w:val="left" w:pos="7200"/>
        </w:tabs>
        <w:ind w:left="1080"/>
        <w:rPr>
          <w:rFonts w:asciiTheme="minorHAnsi" w:hAnsiTheme="minorHAnsi"/>
        </w:rPr>
      </w:pPr>
      <w:r w:rsidRPr="00130635">
        <w:rPr>
          <w:rFonts w:asciiTheme="minorHAnsi" w:hAnsiTheme="minorHAnsi"/>
          <w:sz w:val="22"/>
        </w:rPr>
        <w:t>Write an evaluation plan to determine the effectiveness of your intervention and develop or adapt instruments for implementation</w:t>
      </w:r>
    </w:p>
    <w:p w14:paraId="72B8B5C8" w14:textId="42E6F627" w:rsidR="0014338F" w:rsidRPr="00CC0610" w:rsidRDefault="0014338F" w:rsidP="008F122B">
      <w:pPr>
        <w:pStyle w:val="ListParagraph"/>
        <w:numPr>
          <w:ilvl w:val="0"/>
          <w:numId w:val="1"/>
        </w:numPr>
        <w:tabs>
          <w:tab w:val="left" w:pos="5760"/>
          <w:tab w:val="left" w:pos="7200"/>
        </w:tabs>
        <w:ind w:left="1080"/>
        <w:rPr>
          <w:rFonts w:asciiTheme="minorHAnsi" w:hAnsiTheme="minorHAnsi"/>
        </w:rPr>
      </w:pPr>
      <w:r>
        <w:rPr>
          <w:rFonts w:asciiTheme="minorHAnsi" w:hAnsiTheme="minorHAnsi"/>
          <w:sz w:val="22"/>
        </w:rPr>
        <w:t>Construct of a “PI Toolbox” in which you gather various tools and instruments presented in class and through readings for quick future access</w:t>
      </w:r>
    </w:p>
    <w:p w14:paraId="3D1D0DC3" w14:textId="77777777" w:rsidR="00F34DE9" w:rsidRDefault="00F34DE9" w:rsidP="00F34DE9">
      <w:pPr>
        <w:tabs>
          <w:tab w:val="left" w:pos="5760"/>
          <w:tab w:val="left" w:pos="7200"/>
        </w:tabs>
        <w:rPr>
          <w:rFonts w:asciiTheme="minorHAnsi" w:hAnsiTheme="minorHAnsi"/>
        </w:rPr>
      </w:pPr>
    </w:p>
    <w:p w14:paraId="1EA5BE92" w14:textId="77777777" w:rsidR="008F74B1" w:rsidRP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14:paraId="578C9A84" w14:textId="27626BF2" w:rsidR="008F74B1" w:rsidRDefault="00667120" w:rsidP="00F34DE9">
      <w:pPr>
        <w:tabs>
          <w:tab w:val="left" w:pos="5760"/>
          <w:tab w:val="left" w:pos="7200"/>
        </w:tabs>
        <w:rPr>
          <w:rFonts w:asciiTheme="minorHAnsi" w:hAnsiTheme="minorHAnsi"/>
        </w:rPr>
      </w:pPr>
      <w:r>
        <w:rPr>
          <w:rFonts w:asciiTheme="minorHAnsi" w:hAnsiTheme="minorHAnsi"/>
        </w:rPr>
        <w:t>Class session</w:t>
      </w:r>
      <w:r w:rsidR="0014338F">
        <w:rPr>
          <w:rFonts w:asciiTheme="minorHAnsi" w:hAnsiTheme="minorHAnsi"/>
        </w:rPr>
        <w:t>s</w:t>
      </w:r>
      <w:r>
        <w:rPr>
          <w:rFonts w:asciiTheme="minorHAnsi" w:hAnsiTheme="minorHAnsi"/>
        </w:rPr>
        <w:t xml:space="preserve"> will be online via Collab with weekly readings, videos, and other materials as appropriate.  </w:t>
      </w:r>
      <w:r w:rsidR="008F122B">
        <w:rPr>
          <w:rFonts w:asciiTheme="minorHAnsi" w:hAnsiTheme="minorHAnsi"/>
        </w:rPr>
        <w:t xml:space="preserve">There will be </w:t>
      </w:r>
      <w:r w:rsidR="0014338F">
        <w:rPr>
          <w:rFonts w:asciiTheme="minorHAnsi" w:hAnsiTheme="minorHAnsi"/>
        </w:rPr>
        <w:t xml:space="preserve">weekly </w:t>
      </w:r>
      <w:r w:rsidR="008F122B">
        <w:rPr>
          <w:rFonts w:asciiTheme="minorHAnsi" w:hAnsiTheme="minorHAnsi"/>
        </w:rPr>
        <w:t>discussions throughout the course</w:t>
      </w:r>
      <w:r w:rsidR="0014338F">
        <w:rPr>
          <w:rFonts w:asciiTheme="minorHAnsi" w:hAnsiTheme="minorHAnsi"/>
        </w:rPr>
        <w:t>, starting with some case study analyses then moving into discussion of your readings and applications of the principles and tools in the readings</w:t>
      </w:r>
      <w:r w:rsidR="008F122B">
        <w:rPr>
          <w:rFonts w:asciiTheme="minorHAnsi" w:hAnsiTheme="minorHAnsi"/>
        </w:rPr>
        <w:t xml:space="preserve">.  Please read the section on Participation for further details.  A large portion of the class will be </w:t>
      </w:r>
      <w:r w:rsidR="0014338F">
        <w:rPr>
          <w:rFonts w:asciiTheme="minorHAnsi" w:hAnsiTheme="minorHAnsi"/>
        </w:rPr>
        <w:t>project-based application and peer review and feedback</w:t>
      </w:r>
      <w:r w:rsidR="008F122B">
        <w:rPr>
          <w:rFonts w:asciiTheme="minorHAnsi" w:hAnsiTheme="minorHAnsi"/>
        </w:rPr>
        <w:t xml:space="preserve">, so you will be expected to </w:t>
      </w:r>
      <w:r w:rsidR="008B2BAD">
        <w:rPr>
          <w:rFonts w:asciiTheme="minorHAnsi" w:hAnsiTheme="minorHAnsi"/>
        </w:rPr>
        <w:t>devote time to your readings, working on your project, participating in discussions, and providing feedback to your classmates</w:t>
      </w:r>
      <w:r w:rsidR="008F122B">
        <w:rPr>
          <w:rFonts w:asciiTheme="minorHAnsi" w:hAnsiTheme="minorHAnsi"/>
        </w:rPr>
        <w:t>.</w:t>
      </w:r>
    </w:p>
    <w:p w14:paraId="48108BA0" w14:textId="77777777" w:rsidR="008F122B" w:rsidRDefault="008F122B" w:rsidP="00F34DE9">
      <w:pPr>
        <w:tabs>
          <w:tab w:val="left" w:pos="5760"/>
          <w:tab w:val="left" w:pos="7200"/>
        </w:tabs>
        <w:rPr>
          <w:rFonts w:asciiTheme="minorHAnsi" w:hAnsiTheme="minorHAnsi"/>
        </w:rPr>
      </w:pPr>
    </w:p>
    <w:p w14:paraId="0D06A3C7" w14:textId="77777777" w:rsidR="008F74B1" w:rsidRDefault="008F74B1" w:rsidP="00F34DE9">
      <w:pPr>
        <w:tabs>
          <w:tab w:val="left" w:pos="5760"/>
          <w:tab w:val="left" w:pos="7200"/>
        </w:tabs>
        <w:rPr>
          <w:rFonts w:asciiTheme="minorHAnsi" w:hAnsiTheme="minorHAnsi"/>
        </w:rPr>
      </w:pPr>
    </w:p>
    <w:p w14:paraId="52C5C4C9" w14:textId="77777777" w:rsidR="00472755" w:rsidRPr="00D90FD1" w:rsidRDefault="006F1F9F" w:rsidP="00F34DE9">
      <w:pPr>
        <w:tabs>
          <w:tab w:val="left" w:pos="5760"/>
          <w:tab w:val="left" w:pos="7200"/>
        </w:tabs>
        <w:rPr>
          <w:rFonts w:asciiTheme="minorHAnsi" w:hAnsiTheme="minorHAnsi"/>
        </w:rPr>
      </w:pPr>
      <w:r w:rsidRPr="006F1F9F">
        <w:rPr>
          <w:rFonts w:asciiTheme="majorHAnsi" w:hAnsiTheme="majorHAnsi"/>
          <w:b/>
        </w:rPr>
        <w:t>Course Texts</w:t>
      </w:r>
      <w:r w:rsidR="001C03C8">
        <w:rPr>
          <w:rFonts w:asciiTheme="majorHAnsi" w:hAnsiTheme="majorHAnsi"/>
          <w:b/>
        </w:rPr>
        <w:t xml:space="preserve"> &amp; Resources</w:t>
      </w:r>
    </w:p>
    <w:p w14:paraId="081B3567" w14:textId="77777777" w:rsidR="00DF17D2" w:rsidRPr="00130635" w:rsidRDefault="00DF17D2" w:rsidP="00DF17D2">
      <w:pPr>
        <w:tabs>
          <w:tab w:val="left" w:pos="5760"/>
          <w:tab w:val="left" w:pos="7200"/>
        </w:tabs>
        <w:rPr>
          <w:rFonts w:asciiTheme="minorHAnsi" w:hAnsiTheme="minorHAnsi"/>
          <w:i/>
          <w:sz w:val="22"/>
        </w:rPr>
      </w:pPr>
      <w:r w:rsidRPr="00130635">
        <w:rPr>
          <w:rFonts w:asciiTheme="minorHAnsi" w:hAnsiTheme="minorHAnsi"/>
          <w:i/>
          <w:sz w:val="22"/>
        </w:rPr>
        <w:t>Required</w:t>
      </w:r>
    </w:p>
    <w:p w14:paraId="16DC76DA" w14:textId="77777777" w:rsidR="00DF17D2" w:rsidRDefault="00DF17D2" w:rsidP="00DF17D2">
      <w:pPr>
        <w:tabs>
          <w:tab w:val="left" w:pos="5760"/>
          <w:tab w:val="left" w:pos="7200"/>
        </w:tabs>
        <w:rPr>
          <w:rFonts w:asciiTheme="minorHAnsi" w:hAnsiTheme="minorHAnsi"/>
          <w:color w:val="333333"/>
          <w:sz w:val="22"/>
          <w:shd w:val="clear" w:color="auto" w:fill="FFFFFF"/>
        </w:rPr>
      </w:pPr>
      <w:r w:rsidRPr="00130635">
        <w:rPr>
          <w:rFonts w:asciiTheme="minorHAnsi" w:hAnsiTheme="minorHAnsi"/>
          <w:color w:val="333333"/>
          <w:sz w:val="22"/>
          <w:shd w:val="clear" w:color="auto" w:fill="FFFFFF"/>
        </w:rPr>
        <w:t xml:space="preserve">Watkins, R. (2007). </w:t>
      </w:r>
      <w:r w:rsidR="00B538FB">
        <w:rPr>
          <w:rFonts w:asciiTheme="minorHAnsi" w:hAnsiTheme="minorHAnsi"/>
          <w:i/>
          <w:color w:val="333333"/>
          <w:sz w:val="22"/>
          <w:shd w:val="clear" w:color="auto" w:fill="FFFFFF"/>
        </w:rPr>
        <w:t>Performance b</w:t>
      </w:r>
      <w:r w:rsidRPr="00130635">
        <w:rPr>
          <w:rFonts w:asciiTheme="minorHAnsi" w:hAnsiTheme="minorHAnsi"/>
          <w:i/>
          <w:color w:val="333333"/>
          <w:sz w:val="22"/>
          <w:shd w:val="clear" w:color="auto" w:fill="FFFFFF"/>
        </w:rPr>
        <w:t xml:space="preserve">y </w:t>
      </w:r>
      <w:r w:rsidR="00B538FB">
        <w:rPr>
          <w:rFonts w:asciiTheme="minorHAnsi" w:hAnsiTheme="minorHAnsi"/>
          <w:i/>
          <w:color w:val="333333"/>
          <w:sz w:val="22"/>
          <w:shd w:val="clear" w:color="auto" w:fill="FFFFFF"/>
        </w:rPr>
        <w:t>d</w:t>
      </w:r>
      <w:r w:rsidRPr="00130635">
        <w:rPr>
          <w:rFonts w:asciiTheme="minorHAnsi" w:hAnsiTheme="minorHAnsi"/>
          <w:i/>
          <w:color w:val="333333"/>
          <w:sz w:val="22"/>
          <w:shd w:val="clear" w:color="auto" w:fill="FFFFFF"/>
        </w:rPr>
        <w:t>esign: The systematic selection, design, and development of performance technologies that produce useful results.</w:t>
      </w:r>
      <w:r w:rsidRPr="00130635">
        <w:rPr>
          <w:rFonts w:asciiTheme="minorHAnsi" w:hAnsiTheme="minorHAnsi"/>
          <w:color w:val="333333"/>
          <w:sz w:val="22"/>
          <w:shd w:val="clear" w:color="auto" w:fill="FFFFFF"/>
        </w:rPr>
        <w:t xml:space="preserve"> Amherst, MA:</w:t>
      </w:r>
      <w:r w:rsidR="00E5373C">
        <w:rPr>
          <w:rFonts w:asciiTheme="minorHAnsi" w:hAnsiTheme="minorHAnsi"/>
          <w:color w:val="333333"/>
          <w:sz w:val="22"/>
          <w:shd w:val="clear" w:color="auto" w:fill="FFFFFF"/>
        </w:rPr>
        <w:t xml:space="preserve">  </w:t>
      </w:r>
      <w:r w:rsidRPr="00130635">
        <w:rPr>
          <w:rFonts w:asciiTheme="minorHAnsi" w:hAnsiTheme="minorHAnsi"/>
          <w:color w:val="333333"/>
          <w:sz w:val="22"/>
          <w:shd w:val="clear" w:color="auto" w:fill="FFFFFF"/>
        </w:rPr>
        <w:t>HRD Press.</w:t>
      </w:r>
    </w:p>
    <w:p w14:paraId="22C85925" w14:textId="77777777" w:rsidR="001F2540" w:rsidRDefault="001F2540" w:rsidP="00DF17D2">
      <w:pPr>
        <w:tabs>
          <w:tab w:val="left" w:pos="5760"/>
          <w:tab w:val="left" w:pos="7200"/>
        </w:tabs>
        <w:rPr>
          <w:rFonts w:asciiTheme="minorHAnsi" w:hAnsiTheme="minorHAnsi"/>
          <w:color w:val="333333"/>
          <w:sz w:val="22"/>
          <w:shd w:val="clear" w:color="auto" w:fill="FFFFFF"/>
        </w:rPr>
      </w:pPr>
    </w:p>
    <w:p w14:paraId="7B10B302" w14:textId="77777777" w:rsidR="001F2540" w:rsidRPr="00130635" w:rsidRDefault="001F2540" w:rsidP="00DF17D2">
      <w:pPr>
        <w:tabs>
          <w:tab w:val="left" w:pos="5760"/>
          <w:tab w:val="left" w:pos="7200"/>
        </w:tabs>
        <w:rPr>
          <w:rFonts w:asciiTheme="minorHAnsi" w:hAnsiTheme="minorHAnsi"/>
          <w:color w:val="333333"/>
          <w:sz w:val="22"/>
          <w:shd w:val="clear" w:color="auto" w:fill="FFFFFF"/>
        </w:rPr>
      </w:pPr>
      <w:proofErr w:type="spellStart"/>
      <w:r>
        <w:rPr>
          <w:rFonts w:asciiTheme="minorHAnsi" w:hAnsiTheme="minorHAnsi"/>
          <w:color w:val="333333"/>
          <w:sz w:val="22"/>
          <w:shd w:val="clear" w:color="auto" w:fill="FFFFFF"/>
        </w:rPr>
        <w:t>Mager</w:t>
      </w:r>
      <w:proofErr w:type="spellEnd"/>
      <w:r>
        <w:rPr>
          <w:rFonts w:asciiTheme="minorHAnsi" w:hAnsiTheme="minorHAnsi"/>
          <w:color w:val="333333"/>
          <w:sz w:val="22"/>
          <w:shd w:val="clear" w:color="auto" w:fill="FFFFFF"/>
        </w:rPr>
        <w:t xml:space="preserve">, R. &amp; Pipe, P. (1997). </w:t>
      </w:r>
      <w:r w:rsidRPr="00E5373C">
        <w:rPr>
          <w:rFonts w:asciiTheme="minorHAnsi" w:hAnsiTheme="minorHAnsi"/>
          <w:i/>
          <w:color w:val="333333"/>
          <w:sz w:val="22"/>
          <w:shd w:val="clear" w:color="auto" w:fill="FFFFFF"/>
        </w:rPr>
        <w:t xml:space="preserve">Analyzing performance problems: Or, you really </w:t>
      </w:r>
      <w:proofErr w:type="spellStart"/>
      <w:r w:rsidRPr="00E5373C">
        <w:rPr>
          <w:rFonts w:asciiTheme="minorHAnsi" w:hAnsiTheme="minorHAnsi"/>
          <w:i/>
          <w:color w:val="333333"/>
          <w:sz w:val="22"/>
          <w:shd w:val="clear" w:color="auto" w:fill="FFFFFF"/>
        </w:rPr>
        <w:t>oughta</w:t>
      </w:r>
      <w:proofErr w:type="spellEnd"/>
      <w:r w:rsidRPr="00E5373C">
        <w:rPr>
          <w:rFonts w:asciiTheme="minorHAnsi" w:hAnsiTheme="minorHAnsi"/>
          <w:i/>
          <w:color w:val="333333"/>
          <w:sz w:val="22"/>
          <w:shd w:val="clear" w:color="auto" w:fill="FFFFFF"/>
        </w:rPr>
        <w:t xml:space="preserve"> </w:t>
      </w:r>
      <w:proofErr w:type="spellStart"/>
      <w:r w:rsidRPr="00E5373C">
        <w:rPr>
          <w:rFonts w:asciiTheme="minorHAnsi" w:hAnsiTheme="minorHAnsi"/>
          <w:i/>
          <w:color w:val="333333"/>
          <w:sz w:val="22"/>
          <w:shd w:val="clear" w:color="auto" w:fill="FFFFFF"/>
        </w:rPr>
        <w:t>wanna</w:t>
      </w:r>
      <w:proofErr w:type="spellEnd"/>
      <w:r w:rsidRPr="00E5373C">
        <w:rPr>
          <w:rFonts w:asciiTheme="minorHAnsi" w:hAnsiTheme="minorHAnsi"/>
          <w:i/>
          <w:color w:val="333333"/>
          <w:sz w:val="22"/>
          <w:shd w:val="clear" w:color="auto" w:fill="FFFFFF"/>
        </w:rPr>
        <w:t xml:space="preserve"> – How to figure out why people aren’t doing what they should be, and what to do about it</w:t>
      </w:r>
      <w:r>
        <w:rPr>
          <w:rFonts w:asciiTheme="minorHAnsi" w:hAnsiTheme="minorHAnsi"/>
          <w:color w:val="333333"/>
          <w:sz w:val="22"/>
          <w:shd w:val="clear" w:color="auto" w:fill="FFFFFF"/>
        </w:rPr>
        <w:t>, 3</w:t>
      </w:r>
      <w:r w:rsidRPr="001F2540">
        <w:rPr>
          <w:rFonts w:asciiTheme="minorHAnsi" w:hAnsiTheme="minorHAnsi"/>
          <w:color w:val="333333"/>
          <w:sz w:val="22"/>
          <w:shd w:val="clear" w:color="auto" w:fill="FFFFFF"/>
          <w:vertAlign w:val="superscript"/>
        </w:rPr>
        <w:t>rd</w:t>
      </w:r>
      <w:r>
        <w:rPr>
          <w:rFonts w:asciiTheme="minorHAnsi" w:hAnsiTheme="minorHAnsi"/>
          <w:color w:val="333333"/>
          <w:sz w:val="22"/>
          <w:shd w:val="clear" w:color="auto" w:fill="FFFFFF"/>
        </w:rPr>
        <w:t xml:space="preserve"> ed. Atlanta, GA: Center for </w:t>
      </w:r>
      <w:r w:rsidR="00E5373C">
        <w:rPr>
          <w:rFonts w:asciiTheme="minorHAnsi" w:hAnsiTheme="minorHAnsi"/>
          <w:color w:val="333333"/>
          <w:sz w:val="22"/>
          <w:shd w:val="clear" w:color="auto" w:fill="FFFFFF"/>
        </w:rPr>
        <w:t>Effective Performance.</w:t>
      </w:r>
    </w:p>
    <w:p w14:paraId="4AB05A5F" w14:textId="77777777" w:rsidR="00DF17D2" w:rsidRDefault="00DF17D2" w:rsidP="00DF17D2">
      <w:pPr>
        <w:tabs>
          <w:tab w:val="left" w:pos="5760"/>
          <w:tab w:val="left" w:pos="7200"/>
        </w:tabs>
        <w:rPr>
          <w:rFonts w:asciiTheme="minorHAnsi" w:hAnsiTheme="minorHAnsi"/>
          <w:i/>
          <w:sz w:val="22"/>
        </w:rPr>
      </w:pPr>
    </w:p>
    <w:p w14:paraId="6A87D815" w14:textId="77777777" w:rsidR="00DF17D2" w:rsidRPr="00130635" w:rsidRDefault="00DF17D2" w:rsidP="00DF17D2">
      <w:pPr>
        <w:tabs>
          <w:tab w:val="left" w:pos="5760"/>
          <w:tab w:val="left" w:pos="7200"/>
        </w:tabs>
        <w:rPr>
          <w:rFonts w:asciiTheme="minorHAnsi" w:hAnsiTheme="minorHAnsi"/>
          <w:i/>
          <w:sz w:val="22"/>
        </w:rPr>
      </w:pPr>
      <w:r w:rsidRPr="00130635">
        <w:rPr>
          <w:rFonts w:asciiTheme="minorHAnsi" w:hAnsiTheme="minorHAnsi"/>
          <w:i/>
          <w:sz w:val="22"/>
        </w:rPr>
        <w:t>Instructor-provided</w:t>
      </w:r>
    </w:p>
    <w:p w14:paraId="78799B35" w14:textId="77777777" w:rsidR="00DF17D2" w:rsidRPr="00130635" w:rsidRDefault="00DF17D2" w:rsidP="00DF17D2">
      <w:pPr>
        <w:tabs>
          <w:tab w:val="left" w:pos="5760"/>
          <w:tab w:val="left" w:pos="7200"/>
        </w:tabs>
        <w:rPr>
          <w:rFonts w:asciiTheme="minorHAnsi" w:hAnsiTheme="minorHAnsi"/>
          <w:sz w:val="22"/>
        </w:rPr>
      </w:pPr>
      <w:r w:rsidRPr="00130635">
        <w:rPr>
          <w:rFonts w:asciiTheme="minorHAnsi" w:hAnsiTheme="minorHAnsi"/>
          <w:sz w:val="22"/>
        </w:rPr>
        <w:t>Several readings (chapters, articles, etc.) and instruments will be provided by the instructor throughout the course</w:t>
      </w:r>
      <w:r w:rsidR="0000575F">
        <w:rPr>
          <w:rFonts w:asciiTheme="minorHAnsi" w:hAnsiTheme="minorHAnsi"/>
          <w:sz w:val="22"/>
        </w:rPr>
        <w:t xml:space="preserve"> along with periodic videos</w:t>
      </w:r>
      <w:r w:rsidRPr="00130635">
        <w:rPr>
          <w:rFonts w:asciiTheme="minorHAnsi" w:hAnsiTheme="minorHAnsi"/>
          <w:sz w:val="22"/>
        </w:rPr>
        <w:t xml:space="preserve">.  </w:t>
      </w:r>
      <w:r w:rsidRPr="00DF17D2">
        <w:rPr>
          <w:rFonts w:asciiTheme="minorHAnsi" w:hAnsiTheme="minorHAnsi"/>
          <w:b/>
          <w:i/>
          <w:sz w:val="22"/>
        </w:rPr>
        <w:t>These are required readings for the course.</w:t>
      </w:r>
      <w:r w:rsidRPr="00130635">
        <w:rPr>
          <w:rFonts w:asciiTheme="minorHAnsi" w:hAnsiTheme="minorHAnsi"/>
          <w:sz w:val="22"/>
        </w:rPr>
        <w:t xml:space="preserve">  Consult the schedule below and on Collab for all required reading each week.</w:t>
      </w:r>
    </w:p>
    <w:p w14:paraId="6C442A93" w14:textId="77777777" w:rsidR="00DF17D2" w:rsidRDefault="00DF17D2" w:rsidP="00DF17D2">
      <w:pPr>
        <w:tabs>
          <w:tab w:val="left" w:pos="5760"/>
          <w:tab w:val="left" w:pos="7200"/>
        </w:tabs>
        <w:rPr>
          <w:rFonts w:asciiTheme="minorHAnsi" w:hAnsiTheme="minorHAnsi"/>
          <w:i/>
          <w:sz w:val="22"/>
        </w:rPr>
      </w:pPr>
    </w:p>
    <w:p w14:paraId="0E224004" w14:textId="77777777" w:rsidR="00DF17D2" w:rsidRPr="00130635" w:rsidRDefault="00DF17D2" w:rsidP="00DF17D2">
      <w:pPr>
        <w:tabs>
          <w:tab w:val="left" w:pos="5760"/>
          <w:tab w:val="left" w:pos="7200"/>
        </w:tabs>
        <w:rPr>
          <w:rFonts w:asciiTheme="minorHAnsi" w:hAnsiTheme="minorHAnsi"/>
          <w:i/>
          <w:sz w:val="22"/>
        </w:rPr>
      </w:pPr>
      <w:r w:rsidRPr="00130635">
        <w:rPr>
          <w:rFonts w:asciiTheme="minorHAnsi" w:hAnsiTheme="minorHAnsi"/>
          <w:i/>
          <w:sz w:val="22"/>
        </w:rPr>
        <w:t>Recommended</w:t>
      </w:r>
    </w:p>
    <w:p w14:paraId="52FEA19C" w14:textId="77777777" w:rsidR="00DF17D2" w:rsidRDefault="00BD083F" w:rsidP="00DF17D2">
      <w:pPr>
        <w:rPr>
          <w:rFonts w:asciiTheme="minorHAnsi" w:hAnsiTheme="minorHAnsi"/>
          <w:sz w:val="22"/>
        </w:rPr>
      </w:pPr>
      <w:hyperlink r:id="rId9" w:history="1">
        <w:r w:rsidR="00DF17D2" w:rsidRPr="00130635">
          <w:rPr>
            <w:rStyle w:val="Hyperlink"/>
            <w:rFonts w:asciiTheme="minorHAnsi" w:hAnsiTheme="minorHAnsi"/>
            <w:sz w:val="22"/>
          </w:rPr>
          <w:t>http://eppic.biz/</w:t>
        </w:r>
      </w:hyperlink>
      <w:r w:rsidR="00DF17D2" w:rsidRPr="00130635">
        <w:rPr>
          <w:rFonts w:asciiTheme="minorHAnsi" w:hAnsiTheme="minorHAnsi"/>
          <w:sz w:val="22"/>
        </w:rPr>
        <w:t xml:space="preserve"> - The Pursuing Performance Blog by Guy Wallace</w:t>
      </w:r>
    </w:p>
    <w:p w14:paraId="0D8AB471" w14:textId="77777777" w:rsidR="00430DA5" w:rsidRDefault="00BD083F" w:rsidP="00DF17D2">
      <w:pPr>
        <w:rPr>
          <w:rFonts w:asciiTheme="minorHAnsi" w:hAnsiTheme="minorHAnsi"/>
          <w:sz w:val="22"/>
        </w:rPr>
      </w:pPr>
      <w:hyperlink r:id="rId10" w:history="1">
        <w:r w:rsidR="00430DA5" w:rsidRPr="00777EDF">
          <w:rPr>
            <w:rStyle w:val="Hyperlink"/>
            <w:rFonts w:asciiTheme="minorHAnsi" w:hAnsiTheme="minorHAnsi"/>
            <w:sz w:val="22"/>
          </w:rPr>
          <w:t>http://www.needsassessment.org/</w:t>
        </w:r>
      </w:hyperlink>
      <w:r w:rsidR="00430DA5">
        <w:rPr>
          <w:rFonts w:asciiTheme="minorHAnsi" w:hAnsiTheme="minorHAnsi"/>
          <w:sz w:val="22"/>
        </w:rPr>
        <w:t xml:space="preserve"> - A substantial resource site on Needs Assessment by Ryan Watkins</w:t>
      </w:r>
    </w:p>
    <w:p w14:paraId="1D391391" w14:textId="77777777" w:rsidR="001C03C8" w:rsidRDefault="001C03C8" w:rsidP="00DF17D2">
      <w:pPr>
        <w:rPr>
          <w:rFonts w:asciiTheme="minorHAnsi" w:hAnsiTheme="minorHAnsi"/>
          <w:sz w:val="22"/>
        </w:rPr>
      </w:pPr>
    </w:p>
    <w:p w14:paraId="31B06437" w14:textId="77777777" w:rsidR="001C03C8" w:rsidRPr="001C03C8" w:rsidRDefault="001C03C8" w:rsidP="00DF17D2">
      <w:pPr>
        <w:rPr>
          <w:rFonts w:asciiTheme="minorHAnsi" w:hAnsiTheme="minorHAnsi"/>
          <w:i/>
          <w:sz w:val="22"/>
        </w:rPr>
      </w:pPr>
      <w:r w:rsidRPr="001C03C8">
        <w:rPr>
          <w:rFonts w:asciiTheme="minorHAnsi" w:hAnsiTheme="minorHAnsi"/>
          <w:i/>
          <w:sz w:val="22"/>
        </w:rPr>
        <w:t>Related Journals &amp; Organizations</w:t>
      </w:r>
    </w:p>
    <w:p w14:paraId="570150D8" w14:textId="77777777" w:rsidR="001C03C8" w:rsidRDefault="001C03C8" w:rsidP="00DF17D2">
      <w:pPr>
        <w:rPr>
          <w:rFonts w:asciiTheme="minorHAnsi" w:hAnsiTheme="minorHAnsi"/>
          <w:sz w:val="22"/>
        </w:rPr>
      </w:pPr>
      <w:r>
        <w:rPr>
          <w:rFonts w:asciiTheme="minorHAnsi" w:hAnsiTheme="minorHAnsi"/>
          <w:sz w:val="22"/>
        </w:rPr>
        <w:lastRenderedPageBreak/>
        <w:t>The following is a list of related journals and organizations that you may find useful throughout this course or beyond.</w:t>
      </w:r>
    </w:p>
    <w:p w14:paraId="68875784" w14:textId="77777777" w:rsidR="001C03C8" w:rsidRDefault="001C03C8" w:rsidP="001C03C8">
      <w:pPr>
        <w:ind w:left="720"/>
        <w:rPr>
          <w:rFonts w:asciiTheme="minorHAnsi" w:hAnsiTheme="minorHAnsi"/>
          <w:sz w:val="22"/>
        </w:rPr>
      </w:pPr>
    </w:p>
    <w:p w14:paraId="2B35561F" w14:textId="77777777" w:rsidR="001C03C8" w:rsidRPr="001C03C8" w:rsidRDefault="001C03C8" w:rsidP="001C03C8">
      <w:pPr>
        <w:ind w:left="720"/>
        <w:rPr>
          <w:rFonts w:asciiTheme="minorHAnsi" w:hAnsiTheme="minorHAnsi"/>
          <w:sz w:val="22"/>
          <w:u w:val="single"/>
        </w:rPr>
      </w:pPr>
      <w:r w:rsidRPr="001C03C8">
        <w:rPr>
          <w:rFonts w:asciiTheme="minorHAnsi" w:hAnsiTheme="minorHAnsi"/>
          <w:sz w:val="22"/>
          <w:u w:val="single"/>
        </w:rPr>
        <w:t>Journals:</w:t>
      </w:r>
    </w:p>
    <w:p w14:paraId="38359DB5" w14:textId="77777777" w:rsidR="001C03C8" w:rsidRDefault="001C03C8" w:rsidP="001C03C8">
      <w:pPr>
        <w:ind w:left="720"/>
        <w:rPr>
          <w:rFonts w:asciiTheme="minorHAnsi" w:hAnsiTheme="minorHAnsi"/>
          <w:sz w:val="22"/>
        </w:rPr>
      </w:pPr>
      <w:r>
        <w:rPr>
          <w:rFonts w:asciiTheme="minorHAnsi" w:hAnsiTheme="minorHAnsi"/>
          <w:sz w:val="22"/>
        </w:rPr>
        <w:t>Performance Improvement Quarterly</w:t>
      </w:r>
    </w:p>
    <w:p w14:paraId="7BEFF64D" w14:textId="77777777" w:rsidR="001C03C8" w:rsidRDefault="001C03C8" w:rsidP="001C03C8">
      <w:pPr>
        <w:ind w:left="720"/>
        <w:rPr>
          <w:rFonts w:asciiTheme="minorHAnsi" w:hAnsiTheme="minorHAnsi"/>
          <w:sz w:val="22"/>
        </w:rPr>
      </w:pPr>
      <w:r>
        <w:rPr>
          <w:rFonts w:asciiTheme="minorHAnsi" w:hAnsiTheme="minorHAnsi"/>
          <w:sz w:val="22"/>
        </w:rPr>
        <w:t>Performance Improvement Journal</w:t>
      </w:r>
    </w:p>
    <w:p w14:paraId="3FC8E81A" w14:textId="77777777" w:rsidR="0000575F" w:rsidRDefault="0000575F" w:rsidP="001C03C8">
      <w:pPr>
        <w:ind w:left="720"/>
        <w:rPr>
          <w:rFonts w:asciiTheme="minorHAnsi" w:hAnsiTheme="minorHAnsi"/>
          <w:sz w:val="22"/>
        </w:rPr>
      </w:pPr>
    </w:p>
    <w:p w14:paraId="197CF84D" w14:textId="77777777" w:rsidR="0000575F" w:rsidRPr="0000575F" w:rsidRDefault="0000575F" w:rsidP="001C03C8">
      <w:pPr>
        <w:ind w:left="720"/>
        <w:rPr>
          <w:rFonts w:asciiTheme="minorHAnsi" w:hAnsiTheme="minorHAnsi"/>
          <w:sz w:val="22"/>
          <w:u w:val="single"/>
        </w:rPr>
      </w:pPr>
      <w:r w:rsidRPr="0000575F">
        <w:rPr>
          <w:rFonts w:asciiTheme="minorHAnsi" w:hAnsiTheme="minorHAnsi"/>
          <w:sz w:val="22"/>
          <w:u w:val="single"/>
        </w:rPr>
        <w:t>Organizations / Associations:</w:t>
      </w:r>
    </w:p>
    <w:p w14:paraId="6A4E670E" w14:textId="77777777" w:rsidR="0000575F" w:rsidRDefault="0000575F" w:rsidP="001C03C8">
      <w:pPr>
        <w:ind w:left="720"/>
        <w:rPr>
          <w:rFonts w:asciiTheme="minorHAnsi" w:hAnsiTheme="minorHAnsi"/>
          <w:sz w:val="22"/>
        </w:rPr>
      </w:pPr>
      <w:r>
        <w:rPr>
          <w:rFonts w:asciiTheme="minorHAnsi" w:hAnsiTheme="minorHAnsi"/>
          <w:sz w:val="22"/>
        </w:rPr>
        <w:t xml:space="preserve">International Society for Performance Improvement – </w:t>
      </w:r>
      <w:hyperlink r:id="rId11" w:history="1">
        <w:r w:rsidRPr="00777EDF">
          <w:rPr>
            <w:rStyle w:val="Hyperlink"/>
            <w:rFonts w:asciiTheme="minorHAnsi" w:hAnsiTheme="minorHAnsi"/>
            <w:sz w:val="22"/>
          </w:rPr>
          <w:t>www.ispi.org</w:t>
        </w:r>
      </w:hyperlink>
    </w:p>
    <w:p w14:paraId="5CD4700E" w14:textId="77777777" w:rsidR="0000575F" w:rsidRDefault="00D55397" w:rsidP="001C03C8">
      <w:pPr>
        <w:ind w:left="720"/>
        <w:rPr>
          <w:rFonts w:asciiTheme="minorHAnsi" w:hAnsiTheme="minorHAnsi"/>
          <w:sz w:val="22"/>
        </w:rPr>
      </w:pPr>
      <w:r>
        <w:rPr>
          <w:rFonts w:asciiTheme="minorHAnsi" w:hAnsiTheme="minorHAnsi"/>
          <w:sz w:val="22"/>
        </w:rPr>
        <w:t xml:space="preserve">Association for Talent Development (ATD, was ASTD) – </w:t>
      </w:r>
      <w:hyperlink r:id="rId12" w:history="1">
        <w:r w:rsidRPr="00FD7EB4">
          <w:rPr>
            <w:rStyle w:val="Hyperlink"/>
            <w:rFonts w:asciiTheme="minorHAnsi" w:hAnsiTheme="minorHAnsi"/>
            <w:sz w:val="22"/>
          </w:rPr>
          <w:t>www.astd.org</w:t>
        </w:r>
      </w:hyperlink>
    </w:p>
    <w:p w14:paraId="5CDBBF79" w14:textId="77777777" w:rsidR="00D55397" w:rsidRDefault="00D55397" w:rsidP="001C03C8">
      <w:pPr>
        <w:ind w:left="720"/>
        <w:rPr>
          <w:rFonts w:asciiTheme="minorHAnsi" w:hAnsiTheme="minorHAnsi"/>
          <w:sz w:val="22"/>
        </w:rPr>
      </w:pPr>
      <w:r>
        <w:rPr>
          <w:rFonts w:asciiTheme="minorHAnsi" w:hAnsiTheme="minorHAnsi"/>
          <w:sz w:val="22"/>
        </w:rPr>
        <w:t xml:space="preserve">Academy of Human Resource Development (AHRD) – </w:t>
      </w:r>
      <w:hyperlink r:id="rId13" w:history="1">
        <w:r w:rsidRPr="00FD7EB4">
          <w:rPr>
            <w:rStyle w:val="Hyperlink"/>
            <w:rFonts w:asciiTheme="minorHAnsi" w:hAnsiTheme="minorHAnsi"/>
            <w:sz w:val="22"/>
          </w:rPr>
          <w:t>www.ahrd.org</w:t>
        </w:r>
      </w:hyperlink>
      <w:r>
        <w:rPr>
          <w:rFonts w:asciiTheme="minorHAnsi" w:hAnsiTheme="minorHAnsi"/>
          <w:sz w:val="22"/>
        </w:rPr>
        <w:t xml:space="preserve"> </w:t>
      </w:r>
    </w:p>
    <w:p w14:paraId="754D5E7E" w14:textId="77777777" w:rsidR="00D55397" w:rsidRDefault="00D55397" w:rsidP="001C03C8">
      <w:pPr>
        <w:ind w:left="720"/>
        <w:rPr>
          <w:rFonts w:asciiTheme="minorHAnsi" w:hAnsiTheme="minorHAnsi"/>
          <w:sz w:val="22"/>
        </w:rPr>
      </w:pPr>
      <w:r>
        <w:rPr>
          <w:rFonts w:asciiTheme="minorHAnsi" w:hAnsiTheme="minorHAnsi"/>
          <w:sz w:val="22"/>
        </w:rPr>
        <w:t xml:space="preserve">Association of Educational Communications and Technology – Training &amp; Performance Division – </w:t>
      </w:r>
      <w:hyperlink r:id="rId14" w:history="1">
        <w:r w:rsidRPr="00FD7EB4">
          <w:rPr>
            <w:rStyle w:val="Hyperlink"/>
            <w:rFonts w:asciiTheme="minorHAnsi" w:hAnsiTheme="minorHAnsi"/>
            <w:sz w:val="22"/>
          </w:rPr>
          <w:t>www.aect.org</w:t>
        </w:r>
      </w:hyperlink>
      <w:r>
        <w:rPr>
          <w:rFonts w:asciiTheme="minorHAnsi" w:hAnsiTheme="minorHAnsi"/>
          <w:sz w:val="22"/>
        </w:rPr>
        <w:t xml:space="preserve"> </w:t>
      </w:r>
    </w:p>
    <w:p w14:paraId="342F0A4D" w14:textId="77777777" w:rsidR="0000575F" w:rsidRDefault="0000575F" w:rsidP="001C03C8">
      <w:pPr>
        <w:ind w:left="720"/>
        <w:rPr>
          <w:rFonts w:asciiTheme="minorHAnsi" w:hAnsiTheme="minorHAnsi"/>
          <w:sz w:val="22"/>
        </w:rPr>
      </w:pPr>
    </w:p>
    <w:p w14:paraId="0BAAEFA3" w14:textId="77777777" w:rsidR="00DF17D2" w:rsidRDefault="00DF17D2" w:rsidP="00DF17D2">
      <w:pPr>
        <w:rPr>
          <w:rFonts w:asciiTheme="minorHAnsi" w:hAnsiTheme="minorHAnsi"/>
          <w:sz w:val="22"/>
        </w:rPr>
      </w:pPr>
    </w:p>
    <w:p w14:paraId="37B7F484" w14:textId="77777777" w:rsidR="00F34DE9" w:rsidRDefault="006F1F9F" w:rsidP="00F34DE9">
      <w:pPr>
        <w:rPr>
          <w:rFonts w:asciiTheme="minorHAnsi" w:hAnsiTheme="minorHAnsi"/>
        </w:rPr>
      </w:pPr>
      <w:r w:rsidRPr="006F1F9F">
        <w:rPr>
          <w:rFonts w:asciiTheme="majorHAnsi" w:hAnsiTheme="majorHAnsi"/>
          <w:b/>
        </w:rPr>
        <w:t>Course Outline</w:t>
      </w:r>
    </w:p>
    <w:tbl>
      <w:tblPr>
        <w:tblStyle w:val="GridTable5Dark-Accent61"/>
        <w:tblW w:w="0" w:type="auto"/>
        <w:tblLook w:val="04A0" w:firstRow="1" w:lastRow="0" w:firstColumn="1" w:lastColumn="0" w:noHBand="0" w:noVBand="1"/>
      </w:tblPr>
      <w:tblGrid>
        <w:gridCol w:w="770"/>
        <w:gridCol w:w="879"/>
        <w:gridCol w:w="2749"/>
        <w:gridCol w:w="3410"/>
        <w:gridCol w:w="1542"/>
      </w:tblGrid>
      <w:tr w:rsidR="008B2BAD" w:rsidRPr="00130635" w14:paraId="03A8A5FA" w14:textId="77777777" w:rsidTr="008B2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bottom w:val="single" w:sz="36" w:space="0" w:color="94A088" w:themeColor="accent6"/>
            </w:tcBorders>
            <w:shd w:val="clear" w:color="auto" w:fill="auto"/>
          </w:tcPr>
          <w:p w14:paraId="272C3D8D" w14:textId="77777777" w:rsidR="00DF17D2" w:rsidRPr="00130635" w:rsidRDefault="00DF17D2" w:rsidP="005D09EA">
            <w:pPr>
              <w:rPr>
                <w:rFonts w:asciiTheme="minorHAnsi" w:hAnsiTheme="minorHAnsi"/>
                <w:color w:val="6E7B62" w:themeColor="accent6" w:themeShade="BF"/>
                <w:sz w:val="22"/>
              </w:rPr>
            </w:pPr>
          </w:p>
        </w:tc>
        <w:tc>
          <w:tcPr>
            <w:tcW w:w="879" w:type="dxa"/>
            <w:tcBorders>
              <w:bottom w:val="single" w:sz="36" w:space="0" w:color="94A088" w:themeColor="accent6"/>
            </w:tcBorders>
            <w:shd w:val="clear" w:color="auto" w:fill="auto"/>
            <w:vAlign w:val="bottom"/>
          </w:tcPr>
          <w:p w14:paraId="67421CA4" w14:textId="77777777" w:rsidR="00DF17D2" w:rsidRPr="00130635" w:rsidRDefault="00DF17D2" w:rsidP="005D0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E7B62" w:themeColor="accent6" w:themeShade="BF"/>
                <w:sz w:val="22"/>
              </w:rPr>
            </w:pPr>
            <w:r w:rsidRPr="00130635">
              <w:rPr>
                <w:rFonts w:asciiTheme="minorHAnsi" w:hAnsiTheme="minorHAnsi"/>
                <w:color w:val="6E7B62" w:themeColor="accent6" w:themeShade="BF"/>
                <w:sz w:val="22"/>
              </w:rPr>
              <w:t>Week</w:t>
            </w:r>
          </w:p>
        </w:tc>
        <w:tc>
          <w:tcPr>
            <w:tcW w:w="2749" w:type="dxa"/>
            <w:tcBorders>
              <w:bottom w:val="single" w:sz="36" w:space="0" w:color="94A088" w:themeColor="accent6"/>
            </w:tcBorders>
            <w:shd w:val="clear" w:color="auto" w:fill="auto"/>
            <w:vAlign w:val="bottom"/>
          </w:tcPr>
          <w:p w14:paraId="6E51B849" w14:textId="77777777" w:rsidR="00DF17D2" w:rsidRPr="00130635" w:rsidRDefault="00DF17D2" w:rsidP="005D0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E7B62" w:themeColor="accent6" w:themeShade="BF"/>
                <w:sz w:val="22"/>
              </w:rPr>
            </w:pPr>
            <w:r w:rsidRPr="00130635">
              <w:rPr>
                <w:rFonts w:asciiTheme="minorHAnsi" w:hAnsiTheme="minorHAnsi"/>
                <w:color w:val="6E7B62" w:themeColor="accent6" w:themeShade="BF"/>
                <w:sz w:val="22"/>
              </w:rPr>
              <w:t>Topic / Activity</w:t>
            </w:r>
          </w:p>
        </w:tc>
        <w:tc>
          <w:tcPr>
            <w:tcW w:w="3410" w:type="dxa"/>
            <w:tcBorders>
              <w:bottom w:val="single" w:sz="36" w:space="0" w:color="94A088" w:themeColor="accent6"/>
            </w:tcBorders>
            <w:shd w:val="clear" w:color="auto" w:fill="auto"/>
            <w:vAlign w:val="bottom"/>
          </w:tcPr>
          <w:p w14:paraId="5017BA43" w14:textId="77777777" w:rsidR="00DF17D2" w:rsidRPr="00130635" w:rsidRDefault="00DF17D2" w:rsidP="005D0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E7B62" w:themeColor="accent6" w:themeShade="BF"/>
                <w:sz w:val="22"/>
              </w:rPr>
            </w:pPr>
            <w:r w:rsidRPr="00130635">
              <w:rPr>
                <w:rFonts w:asciiTheme="minorHAnsi" w:hAnsiTheme="minorHAnsi"/>
                <w:color w:val="6E7B62" w:themeColor="accent6" w:themeShade="BF"/>
                <w:sz w:val="22"/>
              </w:rPr>
              <w:t>Reading / Resources</w:t>
            </w:r>
          </w:p>
        </w:tc>
        <w:tc>
          <w:tcPr>
            <w:tcW w:w="1542" w:type="dxa"/>
            <w:tcBorders>
              <w:bottom w:val="single" w:sz="36" w:space="0" w:color="94A088" w:themeColor="accent6"/>
            </w:tcBorders>
            <w:shd w:val="clear" w:color="auto" w:fill="auto"/>
            <w:vAlign w:val="bottom"/>
          </w:tcPr>
          <w:p w14:paraId="39516BFD" w14:textId="77777777" w:rsidR="00DF17D2" w:rsidRPr="00130635" w:rsidRDefault="00DF17D2" w:rsidP="005D09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E7B62" w:themeColor="accent6" w:themeShade="BF"/>
                <w:sz w:val="22"/>
              </w:rPr>
            </w:pPr>
            <w:r w:rsidRPr="00130635">
              <w:rPr>
                <w:rFonts w:asciiTheme="minorHAnsi" w:hAnsiTheme="minorHAnsi"/>
                <w:color w:val="6E7B62" w:themeColor="accent6" w:themeShade="BF"/>
                <w:sz w:val="22"/>
              </w:rPr>
              <w:t>What’s due</w:t>
            </w:r>
          </w:p>
        </w:tc>
      </w:tr>
      <w:tr w:rsidR="008B2BAD" w:rsidRPr="00130635" w14:paraId="6C432504" w14:textId="77777777" w:rsidTr="008B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vMerge w:val="restart"/>
            <w:tcBorders>
              <w:top w:val="single" w:sz="36" w:space="0" w:color="94A088" w:themeColor="accent6"/>
            </w:tcBorders>
            <w:textDirection w:val="btLr"/>
          </w:tcPr>
          <w:p w14:paraId="77F40BDC" w14:textId="77777777" w:rsidR="00DF17D2" w:rsidRPr="00130635" w:rsidRDefault="00DF17D2" w:rsidP="005D09EA">
            <w:pPr>
              <w:ind w:left="113" w:right="113"/>
              <w:jc w:val="center"/>
              <w:rPr>
                <w:rFonts w:asciiTheme="minorHAnsi" w:hAnsiTheme="minorHAnsi"/>
                <w:color w:val="auto"/>
                <w:sz w:val="22"/>
              </w:rPr>
            </w:pPr>
            <w:r w:rsidRPr="00130635">
              <w:rPr>
                <w:rFonts w:asciiTheme="minorHAnsi" w:hAnsiTheme="minorHAnsi"/>
                <w:color w:val="auto"/>
                <w:sz w:val="22"/>
              </w:rPr>
              <w:t>Foundations</w:t>
            </w:r>
          </w:p>
        </w:tc>
        <w:tc>
          <w:tcPr>
            <w:tcW w:w="879" w:type="dxa"/>
            <w:tcBorders>
              <w:top w:val="single" w:sz="36" w:space="0" w:color="94A088" w:themeColor="accent6"/>
            </w:tcBorders>
          </w:tcPr>
          <w:p w14:paraId="26614966" w14:textId="77777777"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1</w:t>
            </w:r>
          </w:p>
          <w:p w14:paraId="6877DEEC" w14:textId="49062E7D"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Aug. 23-29</w:t>
            </w:r>
          </w:p>
        </w:tc>
        <w:tc>
          <w:tcPr>
            <w:tcW w:w="2749" w:type="dxa"/>
            <w:tcBorders>
              <w:top w:val="single" w:sz="36" w:space="0" w:color="94A088" w:themeColor="accent6"/>
            </w:tcBorders>
          </w:tcPr>
          <w:p w14:paraId="59AFE211"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 xml:space="preserve">What is PI (or HPT)? </w:t>
            </w:r>
          </w:p>
        </w:tc>
        <w:tc>
          <w:tcPr>
            <w:tcW w:w="3410" w:type="dxa"/>
            <w:tcBorders>
              <w:top w:val="single" w:sz="36" w:space="0" w:color="94A088" w:themeColor="accent6"/>
            </w:tcBorders>
          </w:tcPr>
          <w:p w14:paraId="4B809A50" w14:textId="49FDE446" w:rsidR="00DF17D2" w:rsidRDefault="00A00369"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roofErr w:type="spellStart"/>
            <w:r>
              <w:rPr>
                <w:rFonts w:asciiTheme="minorHAnsi" w:hAnsiTheme="minorHAnsi"/>
                <w:sz w:val="22"/>
              </w:rPr>
              <w:t>Foshay</w:t>
            </w:r>
            <w:proofErr w:type="spellEnd"/>
            <w:r>
              <w:rPr>
                <w:rFonts w:asciiTheme="minorHAnsi" w:hAnsiTheme="minorHAnsi"/>
                <w:sz w:val="22"/>
              </w:rPr>
              <w:t xml:space="preserve">, </w:t>
            </w:r>
            <w:proofErr w:type="spellStart"/>
            <w:r>
              <w:rPr>
                <w:rFonts w:asciiTheme="minorHAnsi" w:hAnsiTheme="minorHAnsi"/>
                <w:sz w:val="22"/>
              </w:rPr>
              <w:t>Villachica</w:t>
            </w:r>
            <w:proofErr w:type="spellEnd"/>
            <w:r>
              <w:rPr>
                <w:rFonts w:asciiTheme="minorHAnsi" w:hAnsiTheme="minorHAnsi"/>
                <w:sz w:val="22"/>
              </w:rPr>
              <w:t xml:space="preserve">, &amp; </w:t>
            </w:r>
            <w:proofErr w:type="spellStart"/>
            <w:r>
              <w:rPr>
                <w:rFonts w:asciiTheme="minorHAnsi" w:hAnsiTheme="minorHAnsi"/>
                <w:sz w:val="22"/>
              </w:rPr>
              <w:t>Stepich</w:t>
            </w:r>
            <w:proofErr w:type="spellEnd"/>
            <w:r w:rsidR="00992E53">
              <w:rPr>
                <w:rFonts w:asciiTheme="minorHAnsi" w:hAnsiTheme="minorHAnsi"/>
                <w:sz w:val="22"/>
              </w:rPr>
              <w:t xml:space="preserve"> – Cousins but Not Twins: PI and ID</w:t>
            </w:r>
          </w:p>
          <w:p w14:paraId="0AEC0ABE" w14:textId="77777777" w:rsidR="00DD41BA" w:rsidRDefault="00DD41BA"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2C2F120" w14:textId="322BD92A" w:rsidR="00DD41BA" w:rsidRDefault="00DD41BA" w:rsidP="00DD41B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roofErr w:type="spellStart"/>
            <w:r>
              <w:rPr>
                <w:rFonts w:asciiTheme="minorHAnsi" w:hAnsiTheme="minorHAnsi"/>
                <w:sz w:val="22"/>
              </w:rPr>
              <w:t>Dessinger</w:t>
            </w:r>
            <w:proofErr w:type="spellEnd"/>
            <w:r>
              <w:rPr>
                <w:rFonts w:asciiTheme="minorHAnsi" w:hAnsiTheme="minorHAnsi"/>
                <w:sz w:val="22"/>
              </w:rPr>
              <w:t xml:space="preserve">, Moseley, &amp; Van </w:t>
            </w:r>
            <w:proofErr w:type="spellStart"/>
            <w:r>
              <w:rPr>
                <w:rFonts w:asciiTheme="minorHAnsi" w:hAnsiTheme="minorHAnsi"/>
                <w:sz w:val="22"/>
              </w:rPr>
              <w:t>Tiem</w:t>
            </w:r>
            <w:proofErr w:type="spellEnd"/>
            <w:r w:rsidR="00992E53">
              <w:rPr>
                <w:rFonts w:asciiTheme="minorHAnsi" w:hAnsiTheme="minorHAnsi"/>
                <w:sz w:val="22"/>
              </w:rPr>
              <w:t xml:space="preserve"> – HPT model</w:t>
            </w:r>
          </w:p>
          <w:p w14:paraId="1FACDDBC" w14:textId="77777777" w:rsidR="00A00369" w:rsidRDefault="00A00369"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5C333A3" w14:textId="5DFCA6EB" w:rsidR="00A00369" w:rsidRDefault="00A00369"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Chevalier</w:t>
            </w:r>
            <w:r w:rsidR="00992E53">
              <w:rPr>
                <w:rFonts w:asciiTheme="minorHAnsi" w:hAnsiTheme="minorHAnsi"/>
                <w:sz w:val="22"/>
              </w:rPr>
              <w:t xml:space="preserve"> – Improving Workplace Performance</w:t>
            </w:r>
          </w:p>
          <w:p w14:paraId="77BADAA5" w14:textId="77777777" w:rsidR="00702844" w:rsidRDefault="00702844"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662F2A9" w14:textId="4A7BCD6A" w:rsidR="00702844" w:rsidRDefault="00702844"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Guerra – PI as Litmus Test (very short)</w:t>
            </w:r>
          </w:p>
          <w:p w14:paraId="7858DE24" w14:textId="77777777" w:rsidR="00FA7CC1" w:rsidRDefault="00FA7CC1"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44F1686" w14:textId="6F1039BE" w:rsidR="00FA7CC1" w:rsidRDefault="00E0657E"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Aziz - </w:t>
            </w:r>
            <w:r w:rsidR="00FA7CC1">
              <w:rPr>
                <w:rFonts w:asciiTheme="minorHAnsi" w:hAnsiTheme="minorHAnsi"/>
                <w:sz w:val="22"/>
              </w:rPr>
              <w:t xml:space="preserve">What’s </w:t>
            </w:r>
            <w:proofErr w:type="gramStart"/>
            <w:r w:rsidR="00FA7CC1">
              <w:rPr>
                <w:rFonts w:asciiTheme="minorHAnsi" w:hAnsiTheme="minorHAnsi"/>
                <w:sz w:val="22"/>
              </w:rPr>
              <w:t>In</w:t>
            </w:r>
            <w:proofErr w:type="gramEnd"/>
            <w:r w:rsidR="00FA7CC1">
              <w:rPr>
                <w:rFonts w:asciiTheme="minorHAnsi" w:hAnsiTheme="minorHAnsi"/>
                <w:sz w:val="22"/>
              </w:rPr>
              <w:t xml:space="preserve"> a Name?</w:t>
            </w:r>
          </w:p>
          <w:p w14:paraId="38337202" w14:textId="77777777" w:rsidR="00747FA2" w:rsidRDefault="00747FA2"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CA0D2D9" w14:textId="02108DA2" w:rsidR="00A00369" w:rsidRPr="00130635" w:rsidRDefault="00747FA2" w:rsidP="00E0657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Kaufman – Ends and Means</w:t>
            </w:r>
          </w:p>
        </w:tc>
        <w:tc>
          <w:tcPr>
            <w:tcW w:w="1542" w:type="dxa"/>
            <w:tcBorders>
              <w:top w:val="single" w:sz="36" w:space="0" w:color="94A088" w:themeColor="accent6"/>
            </w:tcBorders>
          </w:tcPr>
          <w:p w14:paraId="70C5B87A" w14:textId="6BA9511B" w:rsidR="00DF17D2" w:rsidRPr="00130635" w:rsidRDefault="00DF17D2"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130635">
              <w:rPr>
                <w:rFonts w:asciiTheme="minorHAnsi" w:hAnsiTheme="minorHAnsi"/>
                <w:i/>
                <w:sz w:val="22"/>
              </w:rPr>
              <w:t>Discussion</w:t>
            </w:r>
            <w:r w:rsidR="005142E6">
              <w:rPr>
                <w:rFonts w:asciiTheme="minorHAnsi" w:hAnsiTheme="minorHAnsi"/>
                <w:i/>
                <w:sz w:val="22"/>
              </w:rPr>
              <w:t xml:space="preserve">: </w:t>
            </w:r>
            <w:r w:rsidR="00522EC4">
              <w:rPr>
                <w:rFonts w:asciiTheme="minorHAnsi" w:hAnsiTheme="minorHAnsi"/>
                <w:i/>
                <w:sz w:val="22"/>
              </w:rPr>
              <w:t>Means vs. Ends</w:t>
            </w:r>
            <w:r w:rsidR="00DD41BA">
              <w:rPr>
                <w:rFonts w:asciiTheme="minorHAnsi" w:hAnsiTheme="minorHAnsi"/>
                <w:i/>
                <w:sz w:val="22"/>
              </w:rPr>
              <w:t>; PI toolbox</w:t>
            </w:r>
          </w:p>
        </w:tc>
      </w:tr>
      <w:tr w:rsidR="008B2BAD" w:rsidRPr="00130635" w14:paraId="01DC6271" w14:textId="77777777" w:rsidTr="008B2BAD">
        <w:tc>
          <w:tcPr>
            <w:cnfStyle w:val="001000000000" w:firstRow="0" w:lastRow="0" w:firstColumn="1" w:lastColumn="0" w:oddVBand="0" w:evenVBand="0" w:oddHBand="0" w:evenHBand="0" w:firstRowFirstColumn="0" w:firstRowLastColumn="0" w:lastRowFirstColumn="0" w:lastRowLastColumn="0"/>
            <w:tcW w:w="770" w:type="dxa"/>
            <w:vMerge/>
          </w:tcPr>
          <w:p w14:paraId="66EFFEAA" w14:textId="77777777" w:rsidR="00DF17D2" w:rsidRPr="00130635" w:rsidRDefault="00DF17D2" w:rsidP="005D09EA">
            <w:pPr>
              <w:rPr>
                <w:rFonts w:asciiTheme="minorHAnsi" w:hAnsiTheme="minorHAnsi"/>
                <w:sz w:val="22"/>
              </w:rPr>
            </w:pPr>
          </w:p>
        </w:tc>
        <w:tc>
          <w:tcPr>
            <w:tcW w:w="879" w:type="dxa"/>
          </w:tcPr>
          <w:p w14:paraId="40DDF7D3"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2</w:t>
            </w:r>
          </w:p>
          <w:p w14:paraId="2009B579" w14:textId="21E3CE7E" w:rsidR="004F542A" w:rsidRPr="00130635"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Aug. 30 – Sept. 5</w:t>
            </w:r>
          </w:p>
        </w:tc>
        <w:tc>
          <w:tcPr>
            <w:tcW w:w="2749" w:type="dxa"/>
          </w:tcPr>
          <w:p w14:paraId="2F83A425"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Performance Barriers, Part I</w:t>
            </w:r>
          </w:p>
        </w:tc>
        <w:tc>
          <w:tcPr>
            <w:tcW w:w="3410" w:type="dxa"/>
          </w:tcPr>
          <w:p w14:paraId="683CFA54"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Watkins</w:t>
            </w:r>
            <w:r w:rsidR="00A00369">
              <w:rPr>
                <w:rFonts w:asciiTheme="minorHAnsi" w:hAnsiTheme="minorHAnsi"/>
                <w:sz w:val="22"/>
              </w:rPr>
              <w:t xml:space="preserve"> Ch. 1</w:t>
            </w:r>
          </w:p>
          <w:p w14:paraId="065C4F05" w14:textId="77777777" w:rsidR="001F2540" w:rsidRDefault="001F2540"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A08F683" w14:textId="3D34273A" w:rsidR="00DF17D2" w:rsidRDefault="00DF17D2"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7B6C2A">
              <w:rPr>
                <w:rFonts w:asciiTheme="minorHAnsi" w:hAnsiTheme="minorHAnsi"/>
                <w:i/>
                <w:sz w:val="22"/>
              </w:rPr>
              <w:t xml:space="preserve">PI in </w:t>
            </w:r>
            <w:r w:rsidR="00A00369" w:rsidRPr="007B6C2A">
              <w:rPr>
                <w:rFonts w:asciiTheme="minorHAnsi" w:hAnsiTheme="minorHAnsi"/>
                <w:i/>
                <w:sz w:val="22"/>
              </w:rPr>
              <w:t>…</w:t>
            </w:r>
            <w:r w:rsidR="00A00369">
              <w:rPr>
                <w:rFonts w:asciiTheme="minorHAnsi" w:hAnsiTheme="minorHAnsi"/>
                <w:sz w:val="22"/>
              </w:rPr>
              <w:t xml:space="preserve"> </w:t>
            </w:r>
            <w:r w:rsidR="00205ACE">
              <w:rPr>
                <w:rFonts w:asciiTheme="minorHAnsi" w:hAnsiTheme="minorHAnsi"/>
                <w:sz w:val="22"/>
              </w:rPr>
              <w:t>public sector</w:t>
            </w:r>
            <w:r w:rsidR="00992E53">
              <w:rPr>
                <w:rFonts w:asciiTheme="minorHAnsi" w:hAnsiTheme="minorHAnsi"/>
                <w:sz w:val="22"/>
              </w:rPr>
              <w:t xml:space="preserve"> / government</w:t>
            </w:r>
            <w:r w:rsidR="00A00369">
              <w:rPr>
                <w:rFonts w:asciiTheme="minorHAnsi" w:hAnsiTheme="minorHAnsi"/>
                <w:sz w:val="22"/>
              </w:rPr>
              <w:t xml:space="preserve">, healthcare </w:t>
            </w:r>
          </w:p>
          <w:p w14:paraId="54E5DC0D" w14:textId="77777777" w:rsidR="00E0657E" w:rsidRDefault="00E0657E"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C3391A6" w14:textId="5C2DA60D" w:rsidR="00E36A46" w:rsidRPr="00130635" w:rsidRDefault="00E36A46"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36A46">
              <w:rPr>
                <w:rFonts w:asciiTheme="minorHAnsi" w:hAnsiTheme="minorHAnsi"/>
                <w:b/>
                <w:i/>
                <w:sz w:val="22"/>
              </w:rPr>
              <w:t>Handout:</w:t>
            </w:r>
            <w:r>
              <w:rPr>
                <w:rFonts w:asciiTheme="minorHAnsi" w:hAnsiTheme="minorHAnsi"/>
                <w:sz w:val="22"/>
              </w:rPr>
              <w:t xml:space="preserve"> Performance Systems Barriers Handout and Job Aid</w:t>
            </w:r>
          </w:p>
        </w:tc>
        <w:tc>
          <w:tcPr>
            <w:tcW w:w="1542" w:type="dxa"/>
          </w:tcPr>
          <w:p w14:paraId="5167455A" w14:textId="59997C02"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130635">
              <w:rPr>
                <w:rFonts w:asciiTheme="minorHAnsi" w:hAnsiTheme="minorHAnsi"/>
                <w:i/>
                <w:sz w:val="22"/>
              </w:rPr>
              <w:t>Discussion</w:t>
            </w:r>
            <w:r w:rsidR="00522EC4">
              <w:rPr>
                <w:rFonts w:asciiTheme="minorHAnsi" w:hAnsiTheme="minorHAnsi"/>
                <w:i/>
                <w:sz w:val="22"/>
              </w:rPr>
              <w:t>: Case Study 1, Part 1 (includes videos)</w:t>
            </w:r>
            <w:r w:rsidR="00DD41BA">
              <w:rPr>
                <w:rFonts w:asciiTheme="minorHAnsi" w:hAnsiTheme="minorHAnsi"/>
                <w:i/>
                <w:sz w:val="22"/>
              </w:rPr>
              <w:t>; PI toolbox</w:t>
            </w:r>
          </w:p>
        </w:tc>
      </w:tr>
      <w:tr w:rsidR="008B2BAD" w:rsidRPr="00130635" w14:paraId="578B4D69" w14:textId="77777777" w:rsidTr="008B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vMerge/>
          </w:tcPr>
          <w:p w14:paraId="7EB94D3B" w14:textId="77777777" w:rsidR="00DF17D2" w:rsidRPr="00130635" w:rsidRDefault="00DF17D2" w:rsidP="005D09EA">
            <w:pPr>
              <w:rPr>
                <w:rFonts w:asciiTheme="minorHAnsi" w:hAnsiTheme="minorHAnsi"/>
                <w:sz w:val="22"/>
              </w:rPr>
            </w:pPr>
          </w:p>
        </w:tc>
        <w:tc>
          <w:tcPr>
            <w:tcW w:w="879" w:type="dxa"/>
          </w:tcPr>
          <w:p w14:paraId="277A7FD3" w14:textId="77777777"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3</w:t>
            </w:r>
          </w:p>
          <w:p w14:paraId="25D4DBE1" w14:textId="5909755C"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Sept. 6-12</w:t>
            </w:r>
          </w:p>
        </w:tc>
        <w:tc>
          <w:tcPr>
            <w:tcW w:w="2749" w:type="dxa"/>
          </w:tcPr>
          <w:p w14:paraId="7204127D"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Performance Barriers, Part II</w:t>
            </w:r>
            <w:r w:rsidRPr="00130635">
              <w:rPr>
                <w:rFonts w:asciiTheme="minorHAnsi" w:hAnsiTheme="minorHAnsi"/>
                <w:sz w:val="22"/>
              </w:rPr>
              <w:br/>
              <w:t>Performance barriers analysis – introductory analysis of a performance system using the common barriers identified in PI (Watkins readings)</w:t>
            </w:r>
          </w:p>
        </w:tc>
        <w:tc>
          <w:tcPr>
            <w:tcW w:w="3410" w:type="dxa"/>
          </w:tcPr>
          <w:p w14:paraId="214637C1" w14:textId="77777777" w:rsidR="00DF17D2" w:rsidRDefault="0027372D"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roofErr w:type="spellStart"/>
            <w:r>
              <w:rPr>
                <w:rFonts w:asciiTheme="minorHAnsi" w:hAnsiTheme="minorHAnsi"/>
                <w:sz w:val="22"/>
              </w:rPr>
              <w:t>Mager</w:t>
            </w:r>
            <w:proofErr w:type="spellEnd"/>
            <w:r>
              <w:rPr>
                <w:rFonts w:asciiTheme="minorHAnsi" w:hAnsiTheme="minorHAnsi"/>
                <w:sz w:val="22"/>
              </w:rPr>
              <w:t xml:space="preserve"> &amp; Pipe Ch. 1 &amp; 2</w:t>
            </w:r>
          </w:p>
          <w:p w14:paraId="1DD5A1C9" w14:textId="77777777" w:rsidR="00A00369" w:rsidRDefault="00A00369"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9BD1DF0" w14:textId="4A5CF73A" w:rsidR="00A00369" w:rsidRDefault="00522EC4"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Addison &amp; </w:t>
            </w:r>
            <w:proofErr w:type="spellStart"/>
            <w:r>
              <w:rPr>
                <w:rFonts w:asciiTheme="minorHAnsi" w:hAnsiTheme="minorHAnsi"/>
                <w:sz w:val="22"/>
              </w:rPr>
              <w:t>Witkuhn</w:t>
            </w:r>
            <w:proofErr w:type="spellEnd"/>
            <w:r>
              <w:rPr>
                <w:rFonts w:asciiTheme="minorHAnsi" w:hAnsiTheme="minorHAnsi"/>
                <w:sz w:val="22"/>
              </w:rPr>
              <w:t xml:space="preserve"> – HPT: The Culture Factor</w:t>
            </w:r>
          </w:p>
          <w:p w14:paraId="6B853C51" w14:textId="77777777" w:rsidR="00522EC4" w:rsidRDefault="00522EC4"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36306022" w14:textId="4A118B62" w:rsidR="00522EC4" w:rsidRDefault="00992E53"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Marquardt, Smith &amp; Brooks – M</w:t>
            </w:r>
            <w:r w:rsidR="00522EC4">
              <w:rPr>
                <w:rFonts w:asciiTheme="minorHAnsi" w:hAnsiTheme="minorHAnsi"/>
                <w:sz w:val="22"/>
              </w:rPr>
              <w:t>anaging change across process, technology, and culture</w:t>
            </w:r>
          </w:p>
          <w:p w14:paraId="2841DDDB" w14:textId="77777777" w:rsidR="00EE23EA" w:rsidRDefault="00EE23EA"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1E8F154" w14:textId="2D48DA4A" w:rsidR="00EE23EA" w:rsidRDefault="00EE23EA"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roofErr w:type="spellStart"/>
            <w:r>
              <w:rPr>
                <w:rFonts w:asciiTheme="minorHAnsi" w:hAnsiTheme="minorHAnsi"/>
                <w:sz w:val="22"/>
              </w:rPr>
              <w:t>Tosti</w:t>
            </w:r>
            <w:proofErr w:type="spellEnd"/>
            <w:r>
              <w:rPr>
                <w:rFonts w:asciiTheme="minorHAnsi" w:hAnsiTheme="minorHAnsi"/>
                <w:sz w:val="22"/>
              </w:rPr>
              <w:t xml:space="preserve"> – Organizational culture</w:t>
            </w:r>
          </w:p>
          <w:p w14:paraId="38B783F6" w14:textId="77777777" w:rsidR="00522EC4" w:rsidRDefault="00522EC4"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7324C05" w14:textId="07011D73" w:rsidR="00DF17D2" w:rsidRPr="00130635" w:rsidRDefault="00DF17D2" w:rsidP="00205AC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B6C2A">
              <w:rPr>
                <w:rFonts w:asciiTheme="minorHAnsi" w:hAnsiTheme="minorHAnsi"/>
                <w:i/>
                <w:sz w:val="22"/>
              </w:rPr>
              <w:t xml:space="preserve">PI in </w:t>
            </w:r>
            <w:r w:rsidR="00A00369" w:rsidRPr="007B6C2A">
              <w:rPr>
                <w:rFonts w:asciiTheme="minorHAnsi" w:hAnsiTheme="minorHAnsi"/>
                <w:i/>
                <w:sz w:val="22"/>
              </w:rPr>
              <w:t>…</w:t>
            </w:r>
            <w:r w:rsidR="00A00369">
              <w:rPr>
                <w:rFonts w:asciiTheme="minorHAnsi" w:hAnsiTheme="minorHAnsi"/>
                <w:sz w:val="22"/>
              </w:rPr>
              <w:t xml:space="preserve"> </w:t>
            </w:r>
            <w:r w:rsidRPr="00130635">
              <w:rPr>
                <w:rFonts w:asciiTheme="minorHAnsi" w:hAnsiTheme="minorHAnsi"/>
                <w:sz w:val="22"/>
              </w:rPr>
              <w:t>K-12</w:t>
            </w:r>
            <w:r w:rsidR="00CB1167">
              <w:rPr>
                <w:rFonts w:asciiTheme="minorHAnsi" w:hAnsiTheme="minorHAnsi"/>
                <w:sz w:val="22"/>
              </w:rPr>
              <w:t xml:space="preserve"> &amp; Higher </w:t>
            </w:r>
            <w:r w:rsidR="00205ACE">
              <w:rPr>
                <w:rFonts w:asciiTheme="minorHAnsi" w:hAnsiTheme="minorHAnsi"/>
                <w:sz w:val="22"/>
              </w:rPr>
              <w:t>Ed</w:t>
            </w:r>
          </w:p>
        </w:tc>
        <w:tc>
          <w:tcPr>
            <w:tcW w:w="1542" w:type="dxa"/>
          </w:tcPr>
          <w:p w14:paraId="716FE7EE" w14:textId="77777777" w:rsidR="00DF17D2" w:rsidRDefault="00DF17D2"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i/>
                <w:sz w:val="22"/>
              </w:rPr>
              <w:lastRenderedPageBreak/>
              <w:t xml:space="preserve">Discussion: </w:t>
            </w:r>
            <w:r w:rsidR="00522EC4">
              <w:rPr>
                <w:rFonts w:asciiTheme="minorHAnsi" w:hAnsiTheme="minorHAnsi"/>
                <w:sz w:val="22"/>
              </w:rPr>
              <w:t>Case Study 1, Part 2</w:t>
            </w:r>
          </w:p>
          <w:p w14:paraId="6D218CE5" w14:textId="77777777" w:rsidR="00522EC4" w:rsidRDefault="00522EC4"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F84DFD1" w14:textId="1618E150" w:rsidR="00522EC4" w:rsidRPr="00130635" w:rsidRDefault="007B6C2A" w:rsidP="00522EC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i/>
                <w:sz w:val="22"/>
              </w:rPr>
              <w:t>Assignment</w:t>
            </w:r>
            <w:r w:rsidR="00522EC4" w:rsidRPr="00130635">
              <w:rPr>
                <w:rFonts w:asciiTheme="minorHAnsi" w:hAnsiTheme="minorHAnsi"/>
                <w:i/>
                <w:sz w:val="22"/>
              </w:rPr>
              <w:t>:</w:t>
            </w:r>
            <w:r w:rsidR="00522EC4" w:rsidRPr="00130635">
              <w:rPr>
                <w:rFonts w:asciiTheme="minorHAnsi" w:hAnsiTheme="minorHAnsi"/>
                <w:sz w:val="22"/>
              </w:rPr>
              <w:t xml:space="preserve"> performance system </w:t>
            </w:r>
            <w:r w:rsidR="00522EC4" w:rsidRPr="00130635">
              <w:rPr>
                <w:rFonts w:asciiTheme="minorHAnsi" w:hAnsiTheme="minorHAnsi"/>
                <w:sz w:val="22"/>
              </w:rPr>
              <w:lastRenderedPageBreak/>
              <w:t>analysis due end of Week 3</w:t>
            </w:r>
          </w:p>
        </w:tc>
      </w:tr>
      <w:tr w:rsidR="008B2BAD" w:rsidRPr="00130635" w14:paraId="03F147C1" w14:textId="77777777" w:rsidTr="008B2BAD">
        <w:tc>
          <w:tcPr>
            <w:cnfStyle w:val="001000000000" w:firstRow="0" w:lastRow="0" w:firstColumn="1" w:lastColumn="0" w:oddVBand="0" w:evenVBand="0" w:oddHBand="0" w:evenHBand="0" w:firstRowFirstColumn="0" w:firstRowLastColumn="0" w:lastRowFirstColumn="0" w:lastRowLastColumn="0"/>
            <w:tcW w:w="770" w:type="dxa"/>
            <w:vMerge/>
            <w:tcBorders>
              <w:bottom w:val="single" w:sz="36" w:space="0" w:color="94A088" w:themeColor="accent6"/>
            </w:tcBorders>
          </w:tcPr>
          <w:p w14:paraId="162591FC" w14:textId="77777777" w:rsidR="00DF17D2" w:rsidRPr="00130635" w:rsidRDefault="00DF17D2" w:rsidP="005D09EA">
            <w:pPr>
              <w:rPr>
                <w:rFonts w:asciiTheme="minorHAnsi" w:hAnsiTheme="minorHAnsi"/>
                <w:sz w:val="22"/>
              </w:rPr>
            </w:pPr>
          </w:p>
        </w:tc>
        <w:tc>
          <w:tcPr>
            <w:tcW w:w="879" w:type="dxa"/>
            <w:tcBorders>
              <w:bottom w:val="single" w:sz="36" w:space="0" w:color="94A088" w:themeColor="accent6"/>
            </w:tcBorders>
          </w:tcPr>
          <w:p w14:paraId="711311F6"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4</w:t>
            </w:r>
          </w:p>
          <w:p w14:paraId="3A5E260C" w14:textId="5DD20F66" w:rsidR="004F542A" w:rsidRPr="00130635"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Sept. 13-19</w:t>
            </w:r>
          </w:p>
        </w:tc>
        <w:tc>
          <w:tcPr>
            <w:tcW w:w="2749" w:type="dxa"/>
            <w:tcBorders>
              <w:bottom w:val="single" w:sz="36" w:space="0" w:color="94A088" w:themeColor="accent6"/>
            </w:tcBorders>
          </w:tcPr>
          <w:p w14:paraId="48E6685C"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HPT Models and Overview of Theories and Figures</w:t>
            </w:r>
          </w:p>
        </w:tc>
        <w:tc>
          <w:tcPr>
            <w:tcW w:w="3410" w:type="dxa"/>
            <w:tcBorders>
              <w:bottom w:val="single" w:sz="36" w:space="0" w:color="94A088" w:themeColor="accent6"/>
            </w:tcBorders>
          </w:tcPr>
          <w:p w14:paraId="16EC1601" w14:textId="77777777" w:rsidR="00992E53" w:rsidRDefault="00992E53" w:rsidP="00992E5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Chevalier – Updating the Behavior Engineering Model</w:t>
            </w:r>
          </w:p>
          <w:p w14:paraId="6CCD3160" w14:textId="77777777" w:rsidR="00992E53" w:rsidRDefault="00992E53"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A3E6EA2" w14:textId="13D57960" w:rsidR="00DF17D2" w:rsidRPr="00130635" w:rsidRDefault="00992E53"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roofErr w:type="spellStart"/>
            <w:r>
              <w:rPr>
                <w:rFonts w:asciiTheme="minorHAnsi" w:hAnsiTheme="minorHAnsi"/>
                <w:sz w:val="22"/>
              </w:rPr>
              <w:t>Dessinger</w:t>
            </w:r>
            <w:proofErr w:type="spellEnd"/>
            <w:r>
              <w:rPr>
                <w:rFonts w:asciiTheme="minorHAnsi" w:hAnsiTheme="minorHAnsi"/>
                <w:sz w:val="22"/>
              </w:rPr>
              <w:t xml:space="preserve">, Moseley &amp; Van </w:t>
            </w:r>
            <w:proofErr w:type="spellStart"/>
            <w:r>
              <w:rPr>
                <w:rFonts w:asciiTheme="minorHAnsi" w:hAnsiTheme="minorHAnsi"/>
                <w:sz w:val="22"/>
              </w:rPr>
              <w:t>Tiem</w:t>
            </w:r>
            <w:proofErr w:type="spellEnd"/>
            <w:r>
              <w:rPr>
                <w:rFonts w:asciiTheme="minorHAnsi" w:hAnsiTheme="minorHAnsi"/>
                <w:sz w:val="22"/>
              </w:rPr>
              <w:t xml:space="preserve"> – HPT model (review)</w:t>
            </w:r>
          </w:p>
          <w:p w14:paraId="58271531" w14:textId="77777777" w:rsidR="00A00369" w:rsidRDefault="00A00369"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E64D88E" w14:textId="5C357913" w:rsidR="00A00369" w:rsidRDefault="00A00369"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Marker, et. al. – </w:t>
            </w:r>
            <w:r w:rsidR="00992E53">
              <w:rPr>
                <w:rFonts w:asciiTheme="minorHAnsi" w:hAnsiTheme="minorHAnsi"/>
                <w:sz w:val="22"/>
              </w:rPr>
              <w:t>S</w:t>
            </w:r>
            <w:r>
              <w:rPr>
                <w:rFonts w:asciiTheme="minorHAnsi" w:hAnsiTheme="minorHAnsi"/>
                <w:sz w:val="22"/>
              </w:rPr>
              <w:t>piral model</w:t>
            </w:r>
          </w:p>
          <w:p w14:paraId="7A14EE04" w14:textId="77777777" w:rsidR="00992E53" w:rsidRDefault="00992E53"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0FFBFE80" w14:textId="3921A7C3" w:rsidR="00992E53" w:rsidRDefault="00992E53"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Kaufman – OEM model</w:t>
            </w:r>
          </w:p>
          <w:p w14:paraId="2DD4C509" w14:textId="77777777" w:rsidR="0080733E" w:rsidRDefault="0080733E" w:rsidP="00A003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1CD22A1" w14:textId="7F961F1A" w:rsidR="00DF17D2" w:rsidRPr="00130635" w:rsidRDefault="00DF17D2" w:rsidP="00992E5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7B6C2A">
              <w:rPr>
                <w:rFonts w:asciiTheme="minorHAnsi" w:hAnsiTheme="minorHAnsi"/>
                <w:i/>
                <w:sz w:val="22"/>
              </w:rPr>
              <w:t>PI in</w:t>
            </w:r>
            <w:r w:rsidR="00A00369" w:rsidRPr="007B6C2A">
              <w:rPr>
                <w:rFonts w:asciiTheme="minorHAnsi" w:hAnsiTheme="minorHAnsi"/>
                <w:i/>
                <w:sz w:val="22"/>
              </w:rPr>
              <w:t xml:space="preserve"> …</w:t>
            </w:r>
            <w:r w:rsidRPr="00130635">
              <w:rPr>
                <w:rFonts w:asciiTheme="minorHAnsi" w:hAnsiTheme="minorHAnsi"/>
                <w:sz w:val="22"/>
              </w:rPr>
              <w:t xml:space="preserve"> </w:t>
            </w:r>
            <w:r w:rsidR="00A00369">
              <w:rPr>
                <w:rFonts w:asciiTheme="minorHAnsi" w:hAnsiTheme="minorHAnsi"/>
                <w:sz w:val="22"/>
              </w:rPr>
              <w:t>industry</w:t>
            </w:r>
            <w:r w:rsidR="00566F36">
              <w:rPr>
                <w:rFonts w:asciiTheme="minorHAnsi" w:hAnsiTheme="minorHAnsi"/>
                <w:sz w:val="22"/>
              </w:rPr>
              <w:t>, lessons learned in international projects</w:t>
            </w:r>
          </w:p>
        </w:tc>
        <w:tc>
          <w:tcPr>
            <w:tcW w:w="1542" w:type="dxa"/>
            <w:tcBorders>
              <w:bottom w:val="single" w:sz="36" w:space="0" w:color="94A088" w:themeColor="accent6"/>
            </w:tcBorders>
          </w:tcPr>
          <w:p w14:paraId="2393809D" w14:textId="703734A9"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130635">
              <w:rPr>
                <w:rFonts w:asciiTheme="minorHAnsi" w:hAnsiTheme="minorHAnsi"/>
                <w:i/>
                <w:sz w:val="22"/>
              </w:rPr>
              <w:t>Discussion</w:t>
            </w:r>
            <w:r w:rsidR="00522EC4">
              <w:rPr>
                <w:rFonts w:asciiTheme="minorHAnsi" w:hAnsiTheme="minorHAnsi"/>
                <w:i/>
                <w:sz w:val="22"/>
              </w:rPr>
              <w:t>: Case Study 2</w:t>
            </w:r>
            <w:r w:rsidR="00DD41BA">
              <w:rPr>
                <w:rFonts w:asciiTheme="minorHAnsi" w:hAnsiTheme="minorHAnsi"/>
                <w:i/>
                <w:sz w:val="22"/>
              </w:rPr>
              <w:t>; PI toolbox</w:t>
            </w:r>
          </w:p>
          <w:p w14:paraId="2DF850F5" w14:textId="77777777" w:rsidR="00522EC4" w:rsidRDefault="00522EC4"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p>
          <w:p w14:paraId="0D72B0B2" w14:textId="64818136" w:rsidR="00522EC4" w:rsidRPr="00522EC4" w:rsidRDefault="00522EC4"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B2BAD" w:rsidRPr="00130635" w14:paraId="29EAFDF0" w14:textId="77777777" w:rsidTr="008B2BAD">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770" w:type="dxa"/>
            <w:vMerge w:val="restart"/>
            <w:tcBorders>
              <w:top w:val="single" w:sz="36" w:space="0" w:color="94A088" w:themeColor="accent6"/>
            </w:tcBorders>
            <w:shd w:val="clear" w:color="auto" w:fill="D4D9CF" w:themeFill="accent6" w:themeFillTint="66"/>
            <w:textDirection w:val="btLr"/>
          </w:tcPr>
          <w:p w14:paraId="5A5A62E4" w14:textId="6CB9C646" w:rsidR="00DF17D2" w:rsidRPr="00130635" w:rsidRDefault="00DF17D2" w:rsidP="005D09EA">
            <w:pPr>
              <w:ind w:left="113" w:right="113"/>
              <w:jc w:val="center"/>
              <w:rPr>
                <w:rFonts w:asciiTheme="minorHAnsi" w:hAnsiTheme="minorHAnsi"/>
                <w:sz w:val="22"/>
              </w:rPr>
            </w:pPr>
            <w:r w:rsidRPr="00130635">
              <w:rPr>
                <w:rFonts w:asciiTheme="minorHAnsi" w:hAnsiTheme="minorHAnsi"/>
                <w:color w:val="auto"/>
                <w:sz w:val="22"/>
              </w:rPr>
              <w:t>Application</w:t>
            </w:r>
          </w:p>
        </w:tc>
        <w:tc>
          <w:tcPr>
            <w:tcW w:w="879" w:type="dxa"/>
            <w:tcBorders>
              <w:top w:val="single" w:sz="36" w:space="0" w:color="94A088" w:themeColor="accent6"/>
            </w:tcBorders>
          </w:tcPr>
          <w:p w14:paraId="6DA773F4" w14:textId="77777777"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5</w:t>
            </w:r>
          </w:p>
          <w:p w14:paraId="589099D0" w14:textId="1F4F2AC2"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Sept. 20-26</w:t>
            </w:r>
          </w:p>
        </w:tc>
        <w:tc>
          <w:tcPr>
            <w:tcW w:w="2749" w:type="dxa"/>
            <w:vMerge w:val="restart"/>
            <w:tcBorders>
              <w:top w:val="single" w:sz="36" w:space="0" w:color="94A088" w:themeColor="accent6"/>
            </w:tcBorders>
          </w:tcPr>
          <w:p w14:paraId="3E69B826"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130635">
              <w:rPr>
                <w:rFonts w:asciiTheme="minorHAnsi" w:hAnsiTheme="minorHAnsi"/>
                <w:b/>
                <w:sz w:val="22"/>
              </w:rPr>
              <w:t>Assess and Analyze</w:t>
            </w:r>
          </w:p>
          <w:p w14:paraId="42E06A08" w14:textId="393F97F0" w:rsidR="00DF17D2" w:rsidRPr="007B6C2A" w:rsidRDefault="00DF17D2" w:rsidP="007B6C2A">
            <w:pPr>
              <w:pStyle w:val="ListParagraph"/>
              <w:numPr>
                <w:ilvl w:val="0"/>
                <w:numId w:val="5"/>
              </w:numPr>
              <w:ind w:left="365"/>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 xml:space="preserve">Identify a </w:t>
            </w:r>
            <w:r w:rsidR="007B6C2A">
              <w:rPr>
                <w:rFonts w:asciiTheme="minorHAnsi" w:hAnsiTheme="minorHAnsi"/>
                <w:sz w:val="22"/>
              </w:rPr>
              <w:t>performance problem</w:t>
            </w:r>
            <w:r w:rsidRPr="007B6C2A">
              <w:rPr>
                <w:rFonts w:asciiTheme="minorHAnsi" w:hAnsiTheme="minorHAnsi"/>
                <w:sz w:val="22"/>
              </w:rPr>
              <w:br/>
            </w:r>
          </w:p>
          <w:p w14:paraId="3650859B" w14:textId="61738289" w:rsidR="00DF17D2" w:rsidRPr="00130635" w:rsidRDefault="00E26D4C" w:rsidP="00DF17D2">
            <w:pPr>
              <w:pStyle w:val="ListParagraph"/>
              <w:numPr>
                <w:ilvl w:val="0"/>
                <w:numId w:val="5"/>
              </w:numPr>
              <w:ind w:left="365"/>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Conduct a Needs Assessment including gap analyses and root cause analysis</w:t>
            </w:r>
          </w:p>
        </w:tc>
        <w:tc>
          <w:tcPr>
            <w:tcW w:w="3410" w:type="dxa"/>
            <w:tcBorders>
              <w:top w:val="single" w:sz="36" w:space="0" w:color="94A088" w:themeColor="accent6"/>
            </w:tcBorders>
          </w:tcPr>
          <w:p w14:paraId="4A2256D6" w14:textId="77777777" w:rsidR="00DF17D2" w:rsidRDefault="00A00369"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Watkins Ch. 2 &amp; 3</w:t>
            </w:r>
          </w:p>
          <w:p w14:paraId="226A2D2E" w14:textId="77777777" w:rsidR="00A00369" w:rsidRDefault="00A00369"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E540497" w14:textId="77777777" w:rsidR="00A00369" w:rsidRDefault="00A00369"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Kaufman – An Ounce of Good Assessment …</w:t>
            </w:r>
          </w:p>
          <w:p w14:paraId="58410E9D" w14:textId="77777777" w:rsidR="0027372D" w:rsidRDefault="0027372D"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2DA7D3E" w14:textId="77777777" w:rsidR="0027372D" w:rsidRDefault="0027372D"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roofErr w:type="spellStart"/>
            <w:r>
              <w:rPr>
                <w:rFonts w:asciiTheme="minorHAnsi" w:hAnsiTheme="minorHAnsi"/>
                <w:sz w:val="22"/>
              </w:rPr>
              <w:t>Mager</w:t>
            </w:r>
            <w:proofErr w:type="spellEnd"/>
            <w:r>
              <w:rPr>
                <w:rFonts w:asciiTheme="minorHAnsi" w:hAnsiTheme="minorHAnsi"/>
                <w:sz w:val="22"/>
              </w:rPr>
              <w:t xml:space="preserve"> &amp; Pipe Ch. 4-6 – skim and consider</w:t>
            </w:r>
          </w:p>
          <w:p w14:paraId="33F2D5A7" w14:textId="77777777" w:rsidR="004B2AC1" w:rsidRDefault="004B2AC1"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303960E" w14:textId="01ADB219" w:rsidR="00566F36" w:rsidRPr="00130635" w:rsidRDefault="00566F36" w:rsidP="00992E5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Carleton &amp; Stevens – </w:t>
            </w:r>
            <w:r w:rsidR="00992E53">
              <w:rPr>
                <w:rFonts w:asciiTheme="minorHAnsi" w:hAnsiTheme="minorHAnsi"/>
                <w:sz w:val="22"/>
              </w:rPr>
              <w:t>C</w:t>
            </w:r>
            <w:r>
              <w:rPr>
                <w:rFonts w:asciiTheme="minorHAnsi" w:hAnsiTheme="minorHAnsi"/>
                <w:sz w:val="22"/>
              </w:rPr>
              <w:t>ultural assessment</w:t>
            </w:r>
          </w:p>
        </w:tc>
        <w:tc>
          <w:tcPr>
            <w:tcW w:w="1542" w:type="dxa"/>
            <w:tcBorders>
              <w:top w:val="single" w:sz="36" w:space="0" w:color="94A088" w:themeColor="accent6"/>
            </w:tcBorders>
          </w:tcPr>
          <w:p w14:paraId="5BA06B74" w14:textId="57B4AB20"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i/>
                <w:sz w:val="22"/>
              </w:rPr>
              <w:t xml:space="preserve">Discussion: </w:t>
            </w:r>
            <w:r w:rsidR="008B2BAD">
              <w:rPr>
                <w:rFonts w:asciiTheme="minorHAnsi" w:hAnsiTheme="minorHAnsi"/>
                <w:sz w:val="22"/>
              </w:rPr>
              <w:t>Selection of topics; planning &amp; prep for assessment and analysis</w:t>
            </w:r>
          </w:p>
          <w:p w14:paraId="4915DBC4" w14:textId="669CD2AE" w:rsidR="007B6C2A" w:rsidRDefault="007B6C2A"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94B4D4E" w14:textId="1207CD37" w:rsidR="007B6C2A" w:rsidRPr="00130635" w:rsidRDefault="007B6C2A"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B6C2A">
              <w:rPr>
                <w:rFonts w:asciiTheme="minorHAnsi" w:hAnsiTheme="minorHAnsi"/>
                <w:i/>
                <w:sz w:val="22"/>
              </w:rPr>
              <w:t xml:space="preserve">Assignment: </w:t>
            </w:r>
            <w:r>
              <w:rPr>
                <w:rFonts w:asciiTheme="minorHAnsi" w:hAnsiTheme="minorHAnsi"/>
                <w:sz w:val="22"/>
              </w:rPr>
              <w:t xml:space="preserve">work on your project – identify performance gap, conduct needs </w:t>
            </w:r>
            <w:proofErr w:type="spellStart"/>
            <w:r>
              <w:rPr>
                <w:rFonts w:asciiTheme="minorHAnsi" w:hAnsiTheme="minorHAnsi"/>
                <w:sz w:val="22"/>
              </w:rPr>
              <w:t>assmt</w:t>
            </w:r>
            <w:proofErr w:type="spellEnd"/>
            <w:r>
              <w:rPr>
                <w:rFonts w:asciiTheme="minorHAnsi" w:hAnsiTheme="minorHAnsi"/>
                <w:sz w:val="22"/>
              </w:rPr>
              <w:t xml:space="preserve"> and root cause analysis</w:t>
            </w:r>
          </w:p>
          <w:p w14:paraId="34472F36"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8B2BAD" w:rsidRPr="00130635" w14:paraId="06B631AD" w14:textId="77777777" w:rsidTr="008B2BAD">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371CB96E" w14:textId="77777777" w:rsidR="00DF17D2" w:rsidRPr="00130635" w:rsidRDefault="00DF17D2" w:rsidP="005D09EA">
            <w:pPr>
              <w:rPr>
                <w:rFonts w:asciiTheme="minorHAnsi" w:hAnsiTheme="minorHAnsi"/>
                <w:sz w:val="22"/>
              </w:rPr>
            </w:pPr>
          </w:p>
        </w:tc>
        <w:tc>
          <w:tcPr>
            <w:tcW w:w="879" w:type="dxa"/>
            <w:tcBorders>
              <w:bottom w:val="single" w:sz="12" w:space="0" w:color="94A088" w:themeColor="accent6"/>
            </w:tcBorders>
            <w:shd w:val="clear" w:color="auto" w:fill="D4D9CF" w:themeFill="accent6" w:themeFillTint="66"/>
          </w:tcPr>
          <w:p w14:paraId="5AA185CD"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6</w:t>
            </w:r>
          </w:p>
          <w:p w14:paraId="6402713F" w14:textId="3D7421F5" w:rsidR="004F542A" w:rsidRPr="00130635"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Sept. 27 – Oct. 3</w:t>
            </w:r>
          </w:p>
        </w:tc>
        <w:tc>
          <w:tcPr>
            <w:tcW w:w="2749" w:type="dxa"/>
            <w:vMerge/>
            <w:tcBorders>
              <w:bottom w:val="single" w:sz="12" w:space="0" w:color="94A088" w:themeColor="accent6"/>
            </w:tcBorders>
            <w:shd w:val="clear" w:color="auto" w:fill="D4D9CF" w:themeFill="accent6" w:themeFillTint="66"/>
          </w:tcPr>
          <w:p w14:paraId="4CBF783F"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10" w:type="dxa"/>
            <w:tcBorders>
              <w:bottom w:val="single" w:sz="12" w:space="0" w:color="94A088" w:themeColor="accent6"/>
            </w:tcBorders>
            <w:shd w:val="clear" w:color="auto" w:fill="D4D9CF" w:themeFill="accent6" w:themeFillTint="66"/>
          </w:tcPr>
          <w:p w14:paraId="2DF65354" w14:textId="77777777" w:rsidR="00DF17D2" w:rsidRDefault="0027372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roofErr w:type="spellStart"/>
            <w:r>
              <w:rPr>
                <w:rFonts w:asciiTheme="minorHAnsi" w:hAnsiTheme="minorHAnsi"/>
                <w:sz w:val="22"/>
              </w:rPr>
              <w:t>Mager</w:t>
            </w:r>
            <w:proofErr w:type="spellEnd"/>
            <w:r>
              <w:rPr>
                <w:rFonts w:asciiTheme="minorHAnsi" w:hAnsiTheme="minorHAnsi"/>
                <w:sz w:val="22"/>
              </w:rPr>
              <w:t xml:space="preserve"> &amp; Pipe Ch. 7-12 – skim and consider</w:t>
            </w:r>
          </w:p>
          <w:p w14:paraId="5DE79328" w14:textId="77777777" w:rsidR="006A52C8" w:rsidRDefault="006A52C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874D41D" w14:textId="07EFCCBB" w:rsidR="006A52C8" w:rsidRPr="00130635" w:rsidRDefault="006A52C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Watkins, </w:t>
            </w:r>
            <w:proofErr w:type="spellStart"/>
            <w:r>
              <w:rPr>
                <w:rFonts w:asciiTheme="minorHAnsi" w:hAnsiTheme="minorHAnsi"/>
                <w:sz w:val="22"/>
              </w:rPr>
              <w:t>Meiers</w:t>
            </w:r>
            <w:proofErr w:type="spellEnd"/>
            <w:r>
              <w:rPr>
                <w:rFonts w:asciiTheme="minorHAnsi" w:hAnsiTheme="minorHAnsi"/>
                <w:sz w:val="22"/>
              </w:rPr>
              <w:t xml:space="preserve">, </w:t>
            </w:r>
            <w:proofErr w:type="gramStart"/>
            <w:r>
              <w:rPr>
                <w:rFonts w:asciiTheme="minorHAnsi" w:hAnsiTheme="minorHAnsi"/>
                <w:sz w:val="22"/>
              </w:rPr>
              <w:t xml:space="preserve">&amp; </w:t>
            </w:r>
            <w:r w:rsidR="00A25775">
              <w:rPr>
                <w:rFonts w:asciiTheme="minorHAnsi" w:hAnsiTheme="minorHAnsi"/>
                <w:sz w:val="22"/>
              </w:rPr>
              <w:t xml:space="preserve"> </w:t>
            </w:r>
            <w:proofErr w:type="spellStart"/>
            <w:r>
              <w:rPr>
                <w:rFonts w:asciiTheme="minorHAnsi" w:hAnsiTheme="minorHAnsi"/>
                <w:sz w:val="22"/>
              </w:rPr>
              <w:t>Visser</w:t>
            </w:r>
            <w:proofErr w:type="spellEnd"/>
            <w:proofErr w:type="gramEnd"/>
            <w:r>
              <w:rPr>
                <w:rFonts w:asciiTheme="minorHAnsi" w:hAnsiTheme="minorHAnsi"/>
                <w:sz w:val="22"/>
              </w:rPr>
              <w:t xml:space="preserve"> – p.207-213</w:t>
            </w:r>
          </w:p>
        </w:tc>
        <w:tc>
          <w:tcPr>
            <w:tcW w:w="1542" w:type="dxa"/>
            <w:tcBorders>
              <w:bottom w:val="single" w:sz="12" w:space="0" w:color="94A088" w:themeColor="accent6"/>
            </w:tcBorders>
            <w:shd w:val="clear" w:color="auto" w:fill="D4D9CF" w:themeFill="accent6" w:themeFillTint="66"/>
          </w:tcPr>
          <w:p w14:paraId="388AE8E2" w14:textId="73D1C0B1" w:rsidR="008B2BAD" w:rsidRDefault="008B2BA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Pr>
                <w:rFonts w:asciiTheme="minorHAnsi" w:hAnsiTheme="minorHAnsi"/>
                <w:i/>
                <w:sz w:val="22"/>
              </w:rPr>
              <w:t>Discussion:</w:t>
            </w:r>
          </w:p>
          <w:p w14:paraId="50DA2DB3" w14:textId="0EE72825" w:rsidR="008B2BAD" w:rsidRDefault="008B2BA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Assessment and analysis feedback</w:t>
            </w:r>
          </w:p>
          <w:p w14:paraId="2457206A" w14:textId="77777777" w:rsidR="008B2BAD" w:rsidRPr="008B2BAD" w:rsidRDefault="008B2BA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4FA4475" w14:textId="12F41309" w:rsidR="00DF17D2" w:rsidRPr="00130635" w:rsidRDefault="008B2BA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Pr>
                <w:rFonts w:asciiTheme="minorHAnsi" w:hAnsiTheme="minorHAnsi"/>
                <w:i/>
                <w:sz w:val="22"/>
              </w:rPr>
              <w:t>Assignment</w:t>
            </w:r>
            <w:r w:rsidR="00DF17D2" w:rsidRPr="00130635">
              <w:rPr>
                <w:rFonts w:asciiTheme="minorHAnsi" w:hAnsiTheme="minorHAnsi"/>
                <w:i/>
                <w:sz w:val="22"/>
              </w:rPr>
              <w:t xml:space="preserve">: </w:t>
            </w:r>
          </w:p>
          <w:p w14:paraId="70213A3B"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Assessment and analysis due end of Week 6</w:t>
            </w:r>
          </w:p>
          <w:p w14:paraId="45C3E1B2"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B2BAD" w:rsidRPr="00130635" w14:paraId="1413DD80" w14:textId="77777777" w:rsidTr="008B2BAD">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169C5C51" w14:textId="77777777" w:rsidR="00DF17D2" w:rsidRPr="00130635" w:rsidRDefault="00DF17D2" w:rsidP="005D09EA">
            <w:pPr>
              <w:rPr>
                <w:rFonts w:asciiTheme="minorHAnsi" w:hAnsiTheme="minorHAnsi"/>
                <w:sz w:val="22"/>
              </w:rPr>
            </w:pPr>
          </w:p>
        </w:tc>
        <w:tc>
          <w:tcPr>
            <w:tcW w:w="879" w:type="dxa"/>
            <w:tcBorders>
              <w:top w:val="single" w:sz="12" w:space="0" w:color="94A088" w:themeColor="accent6"/>
            </w:tcBorders>
          </w:tcPr>
          <w:p w14:paraId="16C04D09" w14:textId="77777777"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7</w:t>
            </w:r>
          </w:p>
          <w:p w14:paraId="078E582F" w14:textId="2B5A5324"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Oct. 4-10</w:t>
            </w:r>
          </w:p>
        </w:tc>
        <w:tc>
          <w:tcPr>
            <w:tcW w:w="2749" w:type="dxa"/>
            <w:vMerge w:val="restart"/>
            <w:tcBorders>
              <w:top w:val="single" w:sz="12" w:space="0" w:color="94A088" w:themeColor="accent6"/>
            </w:tcBorders>
          </w:tcPr>
          <w:p w14:paraId="7AD9C4DC" w14:textId="5DA48116"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130635">
              <w:rPr>
                <w:rFonts w:asciiTheme="minorHAnsi" w:hAnsiTheme="minorHAnsi"/>
                <w:b/>
                <w:sz w:val="22"/>
              </w:rPr>
              <w:t>Plan</w:t>
            </w:r>
            <w:r w:rsidR="00E26D4C">
              <w:rPr>
                <w:rFonts w:asciiTheme="minorHAnsi" w:hAnsiTheme="minorHAnsi"/>
                <w:b/>
                <w:sz w:val="22"/>
              </w:rPr>
              <w:t xml:space="preserve"> &amp; Design</w:t>
            </w:r>
          </w:p>
          <w:p w14:paraId="0F621832" w14:textId="32E1607B" w:rsidR="00DF17D2" w:rsidRPr="00130635" w:rsidRDefault="00E26D4C" w:rsidP="00DF17D2">
            <w:pPr>
              <w:pStyle w:val="ListParagraph"/>
              <w:numPr>
                <w:ilvl w:val="0"/>
                <w:numId w:val="8"/>
              </w:numPr>
              <w:ind w:left="351"/>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Develop </w:t>
            </w:r>
            <w:r w:rsidR="00DF17D2" w:rsidRPr="00130635">
              <w:rPr>
                <w:rFonts w:asciiTheme="minorHAnsi" w:hAnsiTheme="minorHAnsi"/>
                <w:sz w:val="22"/>
              </w:rPr>
              <w:t>performance and organizational objectives and corresponding measures of effectiveness</w:t>
            </w:r>
            <w:r>
              <w:rPr>
                <w:rFonts w:asciiTheme="minorHAnsi" w:hAnsiTheme="minorHAnsi"/>
                <w:sz w:val="22"/>
              </w:rPr>
              <w:t xml:space="preserve"> using Kaufman’s</w:t>
            </w:r>
            <w:r w:rsidR="00DF17D2" w:rsidRPr="00130635">
              <w:rPr>
                <w:rFonts w:asciiTheme="minorHAnsi" w:hAnsiTheme="minorHAnsi"/>
                <w:sz w:val="22"/>
              </w:rPr>
              <w:t xml:space="preserve"> OEM model for this</w:t>
            </w:r>
            <w:r w:rsidR="00DF17D2" w:rsidRPr="00130635">
              <w:rPr>
                <w:rFonts w:asciiTheme="minorHAnsi" w:hAnsiTheme="minorHAnsi"/>
                <w:sz w:val="22"/>
              </w:rPr>
              <w:br/>
            </w:r>
          </w:p>
          <w:p w14:paraId="5B35AAF4" w14:textId="68D8BBAB" w:rsidR="00DF17D2" w:rsidRPr="00E26D4C" w:rsidRDefault="00DF17D2" w:rsidP="00E26D4C">
            <w:pPr>
              <w:pStyle w:val="ListParagraph"/>
              <w:numPr>
                <w:ilvl w:val="0"/>
                <w:numId w:val="8"/>
              </w:numPr>
              <w:ind w:left="351"/>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Develop a performance support system</w:t>
            </w:r>
            <w:r w:rsidR="00E26D4C">
              <w:rPr>
                <w:rFonts w:asciiTheme="minorHAnsi" w:hAnsiTheme="minorHAnsi"/>
                <w:sz w:val="22"/>
              </w:rPr>
              <w:t xml:space="preserve"> (PSS)</w:t>
            </w:r>
            <w:r w:rsidRPr="00130635">
              <w:rPr>
                <w:rFonts w:asciiTheme="minorHAnsi" w:hAnsiTheme="minorHAnsi"/>
                <w:sz w:val="22"/>
              </w:rPr>
              <w:t xml:space="preserve"> design to address the various barriers to performance</w:t>
            </w:r>
          </w:p>
          <w:p w14:paraId="34EC2C2E" w14:textId="6913E723" w:rsidR="00DF17D2" w:rsidRPr="00130635" w:rsidRDefault="006A503F"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You should be prepared to present these two pieces, together, to an actual decision maker.</w:t>
            </w:r>
          </w:p>
        </w:tc>
        <w:tc>
          <w:tcPr>
            <w:tcW w:w="3410" w:type="dxa"/>
            <w:tcBorders>
              <w:top w:val="single" w:sz="12" w:space="0" w:color="94A088" w:themeColor="accent6"/>
            </w:tcBorders>
          </w:tcPr>
          <w:p w14:paraId="6367BCDF" w14:textId="77777777" w:rsidR="00DF17D2" w:rsidRDefault="00A00369"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Watkins Ch. 4</w:t>
            </w:r>
          </w:p>
          <w:p w14:paraId="1DC5A0E3" w14:textId="77777777" w:rsidR="001C03C8" w:rsidRDefault="001C03C8"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0F355CAF" w14:textId="12DEDC7C" w:rsidR="006A52C8" w:rsidRDefault="001C03C8"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Moore, Ellsworth &amp; Kaufman</w:t>
            </w:r>
            <w:r w:rsidR="0000575F">
              <w:rPr>
                <w:rFonts w:asciiTheme="minorHAnsi" w:hAnsiTheme="minorHAnsi"/>
                <w:sz w:val="22"/>
              </w:rPr>
              <w:t xml:space="preserve"> – Objectives, Strategic Alignment</w:t>
            </w:r>
          </w:p>
          <w:p w14:paraId="0ABD4F93" w14:textId="1BA27BAB" w:rsidR="007B6C2A" w:rsidRDefault="007B6C2A"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36F0A9D" w14:textId="0FC0A99A" w:rsidR="007B6C2A" w:rsidRDefault="007B6C2A"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Watkins – Aligning HPT decisions top to bottom</w:t>
            </w:r>
          </w:p>
          <w:p w14:paraId="1566BEA5" w14:textId="77777777" w:rsidR="001C03C8" w:rsidRDefault="001C03C8"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21AC6B41" w14:textId="77777777" w:rsidR="001C03C8" w:rsidRPr="00130635" w:rsidRDefault="001C03C8"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542" w:type="dxa"/>
            <w:vMerge w:val="restart"/>
            <w:tcBorders>
              <w:top w:val="single" w:sz="12" w:space="0" w:color="94A088" w:themeColor="accent6"/>
            </w:tcBorders>
          </w:tcPr>
          <w:p w14:paraId="6E9B4FA3" w14:textId="052E41CE"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i/>
                <w:sz w:val="22"/>
              </w:rPr>
              <w:t xml:space="preserve">Discussion: </w:t>
            </w:r>
            <w:r w:rsidRPr="00130635">
              <w:rPr>
                <w:rFonts w:asciiTheme="minorHAnsi" w:hAnsiTheme="minorHAnsi"/>
                <w:sz w:val="22"/>
              </w:rPr>
              <w:t>OEM and alternatives</w:t>
            </w:r>
            <w:r w:rsidR="008B2BAD">
              <w:rPr>
                <w:rFonts w:asciiTheme="minorHAnsi" w:hAnsiTheme="minorHAnsi"/>
                <w:sz w:val="22"/>
              </w:rPr>
              <w:t>; feedback on performance plans and designs</w:t>
            </w:r>
          </w:p>
          <w:p w14:paraId="574B14CD"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p>
          <w:p w14:paraId="7669EE96" w14:textId="6E46DA77" w:rsidR="00DF17D2" w:rsidRPr="00130635" w:rsidRDefault="008B2BAD"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Theme="minorHAnsi" w:hAnsiTheme="minorHAnsi"/>
                <w:i/>
                <w:sz w:val="22"/>
              </w:rPr>
              <w:t>Assignment</w:t>
            </w:r>
            <w:r w:rsidR="00DF17D2" w:rsidRPr="00130635">
              <w:rPr>
                <w:rFonts w:asciiTheme="minorHAnsi" w:hAnsiTheme="minorHAnsi"/>
                <w:i/>
                <w:sz w:val="22"/>
              </w:rPr>
              <w:t>:</w:t>
            </w:r>
          </w:p>
          <w:p w14:paraId="58F2E2D5" w14:textId="77777777"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Plan and PSS Design due end of Week 8</w:t>
            </w:r>
          </w:p>
          <w:p w14:paraId="66382C99" w14:textId="4DCE6F39"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8B2BAD" w:rsidRPr="00130635" w14:paraId="33CD308D" w14:textId="77777777" w:rsidTr="008B2BAD">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59252AE6" w14:textId="77777777" w:rsidR="00DF17D2" w:rsidRPr="00130635" w:rsidRDefault="00DF17D2" w:rsidP="005D09EA">
            <w:pPr>
              <w:rPr>
                <w:rFonts w:asciiTheme="minorHAnsi" w:hAnsiTheme="minorHAnsi"/>
                <w:sz w:val="22"/>
              </w:rPr>
            </w:pPr>
          </w:p>
        </w:tc>
        <w:tc>
          <w:tcPr>
            <w:tcW w:w="879" w:type="dxa"/>
            <w:tcBorders>
              <w:bottom w:val="single" w:sz="12" w:space="0" w:color="94A088" w:themeColor="accent6"/>
            </w:tcBorders>
            <w:shd w:val="clear" w:color="auto" w:fill="D4D9CF" w:themeFill="accent6" w:themeFillTint="66"/>
          </w:tcPr>
          <w:p w14:paraId="238B6E99"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8</w:t>
            </w:r>
          </w:p>
          <w:p w14:paraId="01EBAAA0" w14:textId="2E760A27" w:rsidR="004F542A" w:rsidRPr="00130635"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Oct. 11-17</w:t>
            </w:r>
          </w:p>
        </w:tc>
        <w:tc>
          <w:tcPr>
            <w:tcW w:w="2749" w:type="dxa"/>
            <w:vMerge/>
            <w:tcBorders>
              <w:bottom w:val="single" w:sz="12" w:space="0" w:color="94A088" w:themeColor="accent6"/>
            </w:tcBorders>
            <w:shd w:val="clear" w:color="auto" w:fill="D4D9CF" w:themeFill="accent6" w:themeFillTint="66"/>
          </w:tcPr>
          <w:p w14:paraId="48FD7346"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10" w:type="dxa"/>
            <w:tcBorders>
              <w:bottom w:val="single" w:sz="12" w:space="0" w:color="94A088" w:themeColor="accent6"/>
            </w:tcBorders>
            <w:shd w:val="clear" w:color="auto" w:fill="D4D9CF" w:themeFill="accent6" w:themeFillTint="66"/>
          </w:tcPr>
          <w:p w14:paraId="3E3C1248" w14:textId="77777777" w:rsidR="00DF17D2" w:rsidRDefault="00A00369"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Watkins Ch. 5</w:t>
            </w:r>
          </w:p>
          <w:p w14:paraId="21963A70" w14:textId="77777777" w:rsidR="0027372D" w:rsidRDefault="0027372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B4C8BD8" w14:textId="77777777" w:rsidR="0027372D" w:rsidRDefault="0027372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roofErr w:type="spellStart"/>
            <w:r>
              <w:rPr>
                <w:rFonts w:asciiTheme="minorHAnsi" w:hAnsiTheme="minorHAnsi"/>
                <w:sz w:val="22"/>
              </w:rPr>
              <w:t>Mager</w:t>
            </w:r>
            <w:proofErr w:type="spellEnd"/>
            <w:r>
              <w:rPr>
                <w:rFonts w:asciiTheme="minorHAnsi" w:hAnsiTheme="minorHAnsi"/>
                <w:sz w:val="22"/>
              </w:rPr>
              <w:t xml:space="preserve"> &amp; Pipe Ch. 13</w:t>
            </w:r>
          </w:p>
          <w:p w14:paraId="629D96F0" w14:textId="77777777" w:rsidR="00D26B51" w:rsidRDefault="00D26B51"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2B45B3D" w14:textId="03F39A72" w:rsidR="00D26B51" w:rsidRPr="00130635" w:rsidRDefault="006C212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Also refer back to </w:t>
            </w:r>
            <w:proofErr w:type="spellStart"/>
            <w:r>
              <w:rPr>
                <w:rFonts w:asciiTheme="minorHAnsi" w:hAnsiTheme="minorHAnsi"/>
                <w:sz w:val="22"/>
              </w:rPr>
              <w:t>Dessinger</w:t>
            </w:r>
            <w:proofErr w:type="spellEnd"/>
            <w:r>
              <w:rPr>
                <w:rFonts w:asciiTheme="minorHAnsi" w:hAnsiTheme="minorHAnsi"/>
                <w:sz w:val="22"/>
              </w:rPr>
              <w:t xml:space="preserve">, Moseley, &amp; Van </w:t>
            </w:r>
            <w:proofErr w:type="spellStart"/>
            <w:r>
              <w:rPr>
                <w:rFonts w:asciiTheme="minorHAnsi" w:hAnsiTheme="minorHAnsi"/>
                <w:sz w:val="22"/>
              </w:rPr>
              <w:t>Tiem</w:t>
            </w:r>
            <w:proofErr w:type="spellEnd"/>
          </w:p>
        </w:tc>
        <w:tc>
          <w:tcPr>
            <w:tcW w:w="1542" w:type="dxa"/>
            <w:vMerge/>
            <w:tcBorders>
              <w:bottom w:val="single" w:sz="12" w:space="0" w:color="94A088" w:themeColor="accent6"/>
            </w:tcBorders>
            <w:shd w:val="clear" w:color="auto" w:fill="D4D9CF" w:themeFill="accent6" w:themeFillTint="66"/>
          </w:tcPr>
          <w:p w14:paraId="6C1D1C22"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B2BAD" w:rsidRPr="00130635" w14:paraId="3D6FF55A" w14:textId="77777777" w:rsidTr="008B2BAD">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61CC4FC9" w14:textId="77777777" w:rsidR="0022248B" w:rsidRPr="00130635" w:rsidRDefault="0022248B" w:rsidP="005D09EA">
            <w:pPr>
              <w:rPr>
                <w:rFonts w:asciiTheme="minorHAnsi" w:hAnsiTheme="minorHAnsi"/>
                <w:sz w:val="22"/>
              </w:rPr>
            </w:pPr>
          </w:p>
        </w:tc>
        <w:tc>
          <w:tcPr>
            <w:tcW w:w="879" w:type="dxa"/>
            <w:tcBorders>
              <w:top w:val="single" w:sz="12" w:space="0" w:color="94A088" w:themeColor="accent6"/>
            </w:tcBorders>
          </w:tcPr>
          <w:p w14:paraId="4DDE293E" w14:textId="77777777" w:rsidR="0022248B"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9</w:t>
            </w:r>
          </w:p>
          <w:p w14:paraId="761DC58E" w14:textId="6887A5D1" w:rsidR="000A0A98"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Oct. 18-24</w:t>
            </w:r>
          </w:p>
        </w:tc>
        <w:tc>
          <w:tcPr>
            <w:tcW w:w="2749" w:type="dxa"/>
            <w:vMerge w:val="restart"/>
            <w:tcBorders>
              <w:top w:val="single" w:sz="12" w:space="0" w:color="94A088" w:themeColor="accent6"/>
            </w:tcBorders>
          </w:tcPr>
          <w:p w14:paraId="6F30DC3B" w14:textId="77777777" w:rsidR="0022248B" w:rsidRPr="00130635" w:rsidRDefault="0022248B"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130635">
              <w:rPr>
                <w:rFonts w:asciiTheme="minorHAnsi" w:hAnsiTheme="minorHAnsi"/>
                <w:b/>
                <w:sz w:val="22"/>
              </w:rPr>
              <w:t>Develop</w:t>
            </w:r>
          </w:p>
          <w:p w14:paraId="407DC92E" w14:textId="577313E9" w:rsidR="0022248B" w:rsidRDefault="0022248B" w:rsidP="00DF17D2">
            <w:pPr>
              <w:pStyle w:val="ListParagraph"/>
              <w:numPr>
                <w:ilvl w:val="0"/>
                <w:numId w:val="6"/>
              </w:numPr>
              <w:ind w:left="365"/>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Select one or two non-instructional interventions to develop</w:t>
            </w:r>
            <w:r>
              <w:rPr>
                <w:rFonts w:asciiTheme="minorHAnsi" w:hAnsiTheme="minorHAnsi"/>
                <w:sz w:val="22"/>
              </w:rPr>
              <w:t xml:space="preserve"> using clearly defined criteria for selection and focus</w:t>
            </w:r>
          </w:p>
          <w:p w14:paraId="31C474BB" w14:textId="77777777" w:rsidR="0022248B" w:rsidRPr="00130635" w:rsidRDefault="0022248B" w:rsidP="00E26D4C">
            <w:pPr>
              <w:pStyle w:val="ListParagraph"/>
              <w:ind w:left="365"/>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57FCFAA2" w14:textId="7CA3C4DE" w:rsidR="0022248B" w:rsidRPr="00E26D4C" w:rsidRDefault="0022248B" w:rsidP="00E26D4C">
            <w:pPr>
              <w:pStyle w:val="ListParagraph"/>
              <w:numPr>
                <w:ilvl w:val="0"/>
                <w:numId w:val="6"/>
              </w:numPr>
              <w:ind w:left="365"/>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Create one or two solutions / interventions appropriate to the gap(s) and need(s) you have identified</w:t>
            </w:r>
          </w:p>
        </w:tc>
        <w:tc>
          <w:tcPr>
            <w:tcW w:w="3410" w:type="dxa"/>
            <w:tcBorders>
              <w:top w:val="single" w:sz="12" w:space="0" w:color="94A088" w:themeColor="accent6"/>
            </w:tcBorders>
          </w:tcPr>
          <w:p w14:paraId="10FF206E" w14:textId="77777777" w:rsidR="0022248B" w:rsidRDefault="0022248B" w:rsidP="00BE306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Watkins Ch. 6</w:t>
            </w:r>
          </w:p>
          <w:p w14:paraId="1F27FEAE" w14:textId="268BC9AB" w:rsidR="0022248B" w:rsidRPr="00130635" w:rsidRDefault="0022248B" w:rsidP="00BE306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Watkins – Selecting Performance Technologies</w:t>
            </w:r>
          </w:p>
        </w:tc>
        <w:tc>
          <w:tcPr>
            <w:tcW w:w="1542" w:type="dxa"/>
            <w:tcBorders>
              <w:top w:val="single" w:sz="12" w:space="0" w:color="94A088" w:themeColor="accent6"/>
            </w:tcBorders>
          </w:tcPr>
          <w:p w14:paraId="5C622D47" w14:textId="7D30965D" w:rsidR="0022248B" w:rsidRPr="00130635" w:rsidRDefault="008B2BAD"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B2BAD">
              <w:rPr>
                <w:rFonts w:asciiTheme="minorHAnsi" w:hAnsiTheme="minorHAnsi"/>
                <w:i/>
                <w:sz w:val="22"/>
              </w:rPr>
              <w:t>Discussion:</w:t>
            </w:r>
            <w:r>
              <w:rPr>
                <w:rFonts w:asciiTheme="minorHAnsi" w:hAnsiTheme="minorHAnsi"/>
                <w:sz w:val="22"/>
              </w:rPr>
              <w:t xml:space="preserve"> peer feedback on intervention(s)</w:t>
            </w:r>
          </w:p>
        </w:tc>
      </w:tr>
      <w:tr w:rsidR="008B2BAD" w:rsidRPr="00130635" w14:paraId="56ECA263" w14:textId="77777777" w:rsidTr="008B2BAD">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6173B92A" w14:textId="77777777" w:rsidR="0022248B" w:rsidRPr="00130635" w:rsidRDefault="0022248B" w:rsidP="005D09EA">
            <w:pPr>
              <w:rPr>
                <w:rFonts w:asciiTheme="minorHAnsi" w:hAnsiTheme="minorHAnsi"/>
                <w:sz w:val="22"/>
              </w:rPr>
            </w:pPr>
          </w:p>
        </w:tc>
        <w:tc>
          <w:tcPr>
            <w:tcW w:w="879" w:type="dxa"/>
            <w:tcBorders>
              <w:bottom w:val="single" w:sz="4" w:space="0" w:color="FFFFFF" w:themeColor="background1"/>
            </w:tcBorders>
          </w:tcPr>
          <w:p w14:paraId="46C8ABEE" w14:textId="57374FC4" w:rsidR="0022248B"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10</w:t>
            </w:r>
          </w:p>
          <w:p w14:paraId="2F93796B" w14:textId="6EE52C48" w:rsidR="0022248B" w:rsidRPr="00130635" w:rsidRDefault="007B6C2A"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Oct. </w:t>
            </w:r>
            <w:r w:rsidR="000A0A98">
              <w:rPr>
                <w:rFonts w:asciiTheme="minorHAnsi" w:hAnsiTheme="minorHAnsi"/>
                <w:sz w:val="22"/>
              </w:rPr>
              <w:t>25-31</w:t>
            </w:r>
          </w:p>
        </w:tc>
        <w:tc>
          <w:tcPr>
            <w:tcW w:w="2749" w:type="dxa"/>
            <w:vMerge/>
          </w:tcPr>
          <w:p w14:paraId="47A5CCB2" w14:textId="77777777"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10" w:type="dxa"/>
            <w:tcBorders>
              <w:bottom w:val="single" w:sz="4" w:space="0" w:color="FFFFFF" w:themeColor="background1"/>
            </w:tcBorders>
          </w:tcPr>
          <w:p w14:paraId="3EAAA5CD" w14:textId="77777777"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TBD</w:t>
            </w:r>
          </w:p>
        </w:tc>
        <w:tc>
          <w:tcPr>
            <w:tcW w:w="1542" w:type="dxa"/>
            <w:tcBorders>
              <w:bottom w:val="single" w:sz="4" w:space="0" w:color="FFFFFF" w:themeColor="background1"/>
            </w:tcBorders>
          </w:tcPr>
          <w:p w14:paraId="6BE7F90A" w14:textId="05DA2346" w:rsidR="0022248B" w:rsidRPr="00130635" w:rsidRDefault="008B2BAD"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B2BAD">
              <w:rPr>
                <w:rFonts w:asciiTheme="minorHAnsi" w:hAnsiTheme="minorHAnsi"/>
                <w:i/>
                <w:sz w:val="22"/>
              </w:rPr>
              <w:t>Discussion:</w:t>
            </w:r>
            <w:r>
              <w:rPr>
                <w:rFonts w:asciiTheme="minorHAnsi" w:hAnsiTheme="minorHAnsi"/>
                <w:sz w:val="22"/>
              </w:rPr>
              <w:t xml:space="preserve"> peer feedback</w:t>
            </w:r>
          </w:p>
          <w:p w14:paraId="3D49E540" w14:textId="77777777"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B2BAD" w:rsidRPr="00130635" w14:paraId="4612B415" w14:textId="77777777" w:rsidTr="008B2BAD">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4F1E9D82" w14:textId="77777777" w:rsidR="0022248B" w:rsidRPr="00130635" w:rsidRDefault="0022248B" w:rsidP="005D09EA">
            <w:pPr>
              <w:rPr>
                <w:rFonts w:asciiTheme="minorHAnsi" w:hAnsiTheme="minorHAnsi"/>
                <w:sz w:val="22"/>
              </w:rPr>
            </w:pPr>
          </w:p>
        </w:tc>
        <w:tc>
          <w:tcPr>
            <w:tcW w:w="879" w:type="dxa"/>
            <w:tcBorders>
              <w:top w:val="single" w:sz="4" w:space="0" w:color="FFFFFF" w:themeColor="background1"/>
              <w:bottom w:val="single" w:sz="12" w:space="0" w:color="6E7B62" w:themeColor="accent6" w:themeShade="BF"/>
            </w:tcBorders>
          </w:tcPr>
          <w:p w14:paraId="7FC41FA1" w14:textId="048C1399" w:rsidR="0022248B"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11</w:t>
            </w:r>
          </w:p>
          <w:p w14:paraId="648D737E" w14:textId="0FB9D2D2" w:rsidR="0022248B"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Nov. 1-7</w:t>
            </w:r>
          </w:p>
        </w:tc>
        <w:tc>
          <w:tcPr>
            <w:tcW w:w="2749" w:type="dxa"/>
            <w:vMerge/>
            <w:tcBorders>
              <w:bottom w:val="single" w:sz="12" w:space="0" w:color="6E7B62" w:themeColor="accent6" w:themeShade="BF"/>
            </w:tcBorders>
          </w:tcPr>
          <w:p w14:paraId="41B1F3EC" w14:textId="77777777" w:rsidR="0022248B" w:rsidRPr="00130635" w:rsidRDefault="0022248B" w:rsidP="0022248B">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10" w:type="dxa"/>
            <w:tcBorders>
              <w:top w:val="single" w:sz="4" w:space="0" w:color="FFFFFF" w:themeColor="background1"/>
              <w:bottom w:val="single" w:sz="12" w:space="0" w:color="6E7B62" w:themeColor="accent6" w:themeShade="BF"/>
            </w:tcBorders>
          </w:tcPr>
          <w:p w14:paraId="62E78D1C" w14:textId="4EF50446" w:rsidR="0022248B" w:rsidRPr="00F32F15" w:rsidRDefault="00F32F15" w:rsidP="00A0036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Theme="minorHAnsi" w:hAnsiTheme="minorHAnsi"/>
                <w:i/>
                <w:sz w:val="22"/>
              </w:rPr>
              <w:t>If necessary, we will take an additional week for Development and spend just one week on Evaluation – we will jointly evaluate our progress and decide together</w:t>
            </w:r>
          </w:p>
        </w:tc>
        <w:tc>
          <w:tcPr>
            <w:tcW w:w="1542" w:type="dxa"/>
            <w:tcBorders>
              <w:top w:val="single" w:sz="4" w:space="0" w:color="FFFFFF" w:themeColor="background1"/>
              <w:bottom w:val="single" w:sz="12" w:space="0" w:color="6E7B62" w:themeColor="accent6" w:themeShade="BF"/>
            </w:tcBorders>
          </w:tcPr>
          <w:p w14:paraId="170573B5" w14:textId="77777777" w:rsidR="008B2BAD"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8B2BAD">
              <w:rPr>
                <w:rFonts w:asciiTheme="minorHAnsi" w:hAnsiTheme="minorHAnsi"/>
                <w:i/>
                <w:sz w:val="22"/>
              </w:rPr>
              <w:t>Discussion:</w:t>
            </w:r>
            <w:r>
              <w:rPr>
                <w:rFonts w:asciiTheme="minorHAnsi" w:hAnsiTheme="minorHAnsi"/>
                <w:sz w:val="22"/>
              </w:rPr>
              <w:t xml:space="preserve"> peer feedback</w:t>
            </w:r>
            <w:r w:rsidRPr="00130635">
              <w:rPr>
                <w:rFonts w:asciiTheme="minorHAnsi" w:hAnsiTheme="minorHAnsi"/>
                <w:i/>
                <w:sz w:val="22"/>
              </w:rPr>
              <w:t xml:space="preserve"> </w:t>
            </w:r>
          </w:p>
          <w:p w14:paraId="04E3D0E9" w14:textId="77777777" w:rsidR="008B2BAD"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p>
          <w:p w14:paraId="00038A71" w14:textId="4C055D94" w:rsidR="0022248B" w:rsidRPr="00130635"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Theme="minorHAnsi" w:hAnsiTheme="minorHAnsi"/>
                <w:i/>
                <w:sz w:val="22"/>
              </w:rPr>
              <w:t>Assignment</w:t>
            </w:r>
            <w:r w:rsidR="0022248B" w:rsidRPr="00130635">
              <w:rPr>
                <w:rFonts w:asciiTheme="minorHAnsi" w:hAnsiTheme="minorHAnsi"/>
                <w:i/>
                <w:sz w:val="22"/>
              </w:rPr>
              <w:t>:</w:t>
            </w:r>
          </w:p>
          <w:p w14:paraId="681D45FC" w14:textId="3A7D6863" w:rsidR="0022248B" w:rsidRPr="00130635" w:rsidRDefault="00FE0969"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Solution(s) due end of Week 11</w:t>
            </w:r>
          </w:p>
        </w:tc>
      </w:tr>
      <w:tr w:rsidR="008B2BAD" w:rsidRPr="00130635" w14:paraId="32705EAF" w14:textId="77777777" w:rsidTr="008B2BAD">
        <w:tc>
          <w:tcPr>
            <w:cnfStyle w:val="001000000000" w:firstRow="0" w:lastRow="0" w:firstColumn="1" w:lastColumn="0" w:oddVBand="0" w:evenVBand="0" w:oddHBand="0" w:evenHBand="0" w:firstRowFirstColumn="0" w:firstRowLastColumn="0" w:lastRowFirstColumn="0" w:lastRowLastColumn="0"/>
            <w:tcW w:w="770" w:type="dxa"/>
            <w:vMerge/>
            <w:shd w:val="clear" w:color="auto" w:fill="D4D9CF" w:themeFill="accent6" w:themeFillTint="66"/>
          </w:tcPr>
          <w:p w14:paraId="569353CF" w14:textId="77777777" w:rsidR="0022248B" w:rsidRPr="00130635" w:rsidRDefault="0022248B" w:rsidP="005D09EA">
            <w:pPr>
              <w:rPr>
                <w:rFonts w:asciiTheme="minorHAnsi" w:hAnsiTheme="minorHAnsi"/>
                <w:sz w:val="22"/>
              </w:rPr>
            </w:pPr>
          </w:p>
        </w:tc>
        <w:tc>
          <w:tcPr>
            <w:tcW w:w="879" w:type="dxa"/>
            <w:tcBorders>
              <w:top w:val="single" w:sz="12" w:space="0" w:color="6E7B62" w:themeColor="accent6" w:themeShade="BF"/>
            </w:tcBorders>
          </w:tcPr>
          <w:p w14:paraId="3865A1E9" w14:textId="2260BD91" w:rsidR="0022248B"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12</w:t>
            </w:r>
          </w:p>
          <w:p w14:paraId="6D02FF4B" w14:textId="2288ED38" w:rsidR="0022248B" w:rsidRPr="00130635" w:rsidRDefault="000A0A98"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Nov. 8-14</w:t>
            </w:r>
          </w:p>
        </w:tc>
        <w:tc>
          <w:tcPr>
            <w:tcW w:w="2749" w:type="dxa"/>
            <w:tcBorders>
              <w:top w:val="single" w:sz="12" w:space="0" w:color="6E7B62" w:themeColor="accent6" w:themeShade="BF"/>
            </w:tcBorders>
          </w:tcPr>
          <w:p w14:paraId="6B8BC2EC" w14:textId="77777777" w:rsidR="0022248B" w:rsidRPr="00130635" w:rsidRDefault="0022248B" w:rsidP="0022248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130635">
              <w:rPr>
                <w:rFonts w:asciiTheme="minorHAnsi" w:hAnsiTheme="minorHAnsi"/>
                <w:b/>
                <w:sz w:val="22"/>
              </w:rPr>
              <w:t>Evaluate</w:t>
            </w:r>
          </w:p>
          <w:p w14:paraId="6BC1B5B1" w14:textId="77777777" w:rsidR="0022248B" w:rsidRPr="00130635" w:rsidRDefault="0022248B" w:rsidP="0022248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Draft evaluation instruments and a plan for how and when evaluation data will be collected (e.g. schedule and frequency, what instrument, who responsible, etc.).</w:t>
            </w:r>
          </w:p>
          <w:p w14:paraId="2708CAF2" w14:textId="77777777"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10" w:type="dxa"/>
            <w:tcBorders>
              <w:top w:val="single" w:sz="12" w:space="0" w:color="6E7B62" w:themeColor="accent6" w:themeShade="BF"/>
            </w:tcBorders>
          </w:tcPr>
          <w:p w14:paraId="175E7292" w14:textId="6F6C4C45"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Watkins Ch. 7 &amp; 8</w:t>
            </w:r>
          </w:p>
        </w:tc>
        <w:tc>
          <w:tcPr>
            <w:tcW w:w="1542" w:type="dxa"/>
            <w:tcBorders>
              <w:top w:val="single" w:sz="12" w:space="0" w:color="6E7B62" w:themeColor="accent6" w:themeShade="BF"/>
            </w:tcBorders>
          </w:tcPr>
          <w:p w14:paraId="5D39A901" w14:textId="19CD4A36" w:rsidR="008B2BAD" w:rsidRPr="00130635" w:rsidRDefault="008B2BAD" w:rsidP="008B2BA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B2BAD">
              <w:rPr>
                <w:rFonts w:asciiTheme="minorHAnsi" w:hAnsiTheme="minorHAnsi"/>
                <w:i/>
                <w:sz w:val="22"/>
              </w:rPr>
              <w:t>Discussion:</w:t>
            </w:r>
            <w:r>
              <w:rPr>
                <w:rFonts w:asciiTheme="minorHAnsi" w:hAnsiTheme="minorHAnsi"/>
                <w:sz w:val="22"/>
              </w:rPr>
              <w:t xml:space="preserve"> peer feedback on evaluation plans</w:t>
            </w:r>
          </w:p>
          <w:p w14:paraId="38EE8BA7" w14:textId="0AEF4269" w:rsidR="0022248B" w:rsidRPr="00130635" w:rsidRDefault="0022248B"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B2BAD" w:rsidRPr="00130635" w14:paraId="73BCA0D4" w14:textId="77777777" w:rsidTr="008B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top w:val="nil"/>
              <w:bottom w:val="single" w:sz="48" w:space="0" w:color="6E7B62" w:themeColor="accent6" w:themeShade="BF"/>
            </w:tcBorders>
            <w:shd w:val="clear" w:color="auto" w:fill="D4D9CF" w:themeFill="accent6" w:themeFillTint="66"/>
            <w:textDirection w:val="btLr"/>
          </w:tcPr>
          <w:p w14:paraId="1BED3153" w14:textId="180D7B37" w:rsidR="00DF17D2" w:rsidRPr="00130635" w:rsidRDefault="00DF17D2" w:rsidP="005D09EA">
            <w:pPr>
              <w:ind w:left="113" w:right="113"/>
              <w:jc w:val="center"/>
              <w:rPr>
                <w:rFonts w:asciiTheme="minorHAnsi" w:hAnsiTheme="minorHAnsi"/>
                <w:sz w:val="22"/>
              </w:rPr>
            </w:pPr>
          </w:p>
        </w:tc>
        <w:tc>
          <w:tcPr>
            <w:tcW w:w="879" w:type="dxa"/>
            <w:tcBorders>
              <w:top w:val="nil"/>
              <w:bottom w:val="single" w:sz="48" w:space="0" w:color="6E7B62" w:themeColor="accent6" w:themeShade="BF"/>
            </w:tcBorders>
          </w:tcPr>
          <w:p w14:paraId="14CF7B23" w14:textId="2E835097" w:rsidR="00DF17D2"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13</w:t>
            </w:r>
          </w:p>
          <w:p w14:paraId="7589F725" w14:textId="6762D46A"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Nov. 15-21</w:t>
            </w:r>
          </w:p>
        </w:tc>
        <w:tc>
          <w:tcPr>
            <w:tcW w:w="2749" w:type="dxa"/>
            <w:tcBorders>
              <w:top w:val="nil"/>
              <w:bottom w:val="single" w:sz="48" w:space="0" w:color="6E7B62" w:themeColor="accent6" w:themeShade="BF"/>
            </w:tcBorders>
          </w:tcPr>
          <w:p w14:paraId="1CD654D9" w14:textId="240B67B9" w:rsidR="00DF17D2" w:rsidRPr="00E52EFB" w:rsidRDefault="00DF17D2" w:rsidP="001C611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10" w:type="dxa"/>
            <w:tcBorders>
              <w:top w:val="nil"/>
              <w:bottom w:val="single" w:sz="48" w:space="0" w:color="6E7B62" w:themeColor="accent6" w:themeShade="BF"/>
            </w:tcBorders>
          </w:tcPr>
          <w:p w14:paraId="6581D841" w14:textId="77777777" w:rsidR="00DF17D2" w:rsidRPr="00130635" w:rsidRDefault="00504103"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TBD</w:t>
            </w:r>
          </w:p>
        </w:tc>
        <w:tc>
          <w:tcPr>
            <w:tcW w:w="1542" w:type="dxa"/>
            <w:tcBorders>
              <w:top w:val="nil"/>
              <w:bottom w:val="single" w:sz="48" w:space="0" w:color="6E7B62" w:themeColor="accent6" w:themeShade="BF"/>
            </w:tcBorders>
          </w:tcPr>
          <w:p w14:paraId="1387F5BE" w14:textId="246B9DA2" w:rsidR="008B2BAD" w:rsidRPr="008B2BAD"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i/>
                <w:sz w:val="22"/>
              </w:rPr>
              <w:t xml:space="preserve">Discussion: </w:t>
            </w:r>
            <w:r w:rsidRPr="008B2BAD">
              <w:rPr>
                <w:rFonts w:asciiTheme="minorHAnsi" w:hAnsiTheme="minorHAnsi"/>
                <w:sz w:val="22"/>
              </w:rPr>
              <w:t>peer feedback on evaluation plans</w:t>
            </w:r>
          </w:p>
          <w:p w14:paraId="2804E5E6" w14:textId="77777777" w:rsidR="008B2BAD"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p>
          <w:p w14:paraId="635CBCBD" w14:textId="07F4FFD0" w:rsidR="0022248B" w:rsidRPr="00130635" w:rsidRDefault="008B2BAD"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Theme="minorHAnsi" w:hAnsiTheme="minorHAnsi"/>
                <w:i/>
                <w:sz w:val="22"/>
              </w:rPr>
              <w:lastRenderedPageBreak/>
              <w:t>Assignment</w:t>
            </w:r>
            <w:r w:rsidR="0022248B" w:rsidRPr="00130635">
              <w:rPr>
                <w:rFonts w:asciiTheme="minorHAnsi" w:hAnsiTheme="minorHAnsi"/>
                <w:i/>
                <w:sz w:val="22"/>
              </w:rPr>
              <w:t>:</w:t>
            </w:r>
          </w:p>
          <w:p w14:paraId="64217CC6" w14:textId="77C183E3" w:rsidR="00504103" w:rsidRPr="00130635"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130635">
              <w:rPr>
                <w:rFonts w:asciiTheme="minorHAnsi" w:hAnsiTheme="minorHAnsi"/>
                <w:sz w:val="22"/>
              </w:rPr>
              <w:t>Evaluation plan and instruments due end of Week 13</w:t>
            </w:r>
          </w:p>
        </w:tc>
      </w:tr>
      <w:tr w:rsidR="000A0A98" w:rsidRPr="00130635" w14:paraId="05D634D7" w14:textId="77777777" w:rsidTr="000A0A98">
        <w:trPr>
          <w:cantSplit/>
          <w:trHeight w:val="20"/>
        </w:trPr>
        <w:tc>
          <w:tcPr>
            <w:cnfStyle w:val="001000000000" w:firstRow="0" w:lastRow="0" w:firstColumn="1" w:lastColumn="0" w:oddVBand="0" w:evenVBand="0" w:oddHBand="0" w:evenHBand="0" w:firstRowFirstColumn="0" w:firstRowLastColumn="0" w:lastRowFirstColumn="0" w:lastRowLastColumn="0"/>
            <w:tcW w:w="770" w:type="dxa"/>
            <w:tcBorders>
              <w:top w:val="single" w:sz="48" w:space="0" w:color="6E7B62" w:themeColor="accent6" w:themeShade="BF"/>
              <w:bottom w:val="nil"/>
            </w:tcBorders>
            <w:shd w:val="clear" w:color="auto" w:fill="BEC6B7" w:themeFill="accent6" w:themeFillTint="99"/>
            <w:textDirection w:val="btLr"/>
            <w:vAlign w:val="center"/>
          </w:tcPr>
          <w:p w14:paraId="3D72F3A6" w14:textId="77777777" w:rsidR="000A0A98" w:rsidRPr="00130635" w:rsidRDefault="000A0A98" w:rsidP="0022248B">
            <w:pPr>
              <w:ind w:left="113" w:right="113"/>
              <w:jc w:val="center"/>
              <w:rPr>
                <w:rFonts w:asciiTheme="minorHAnsi" w:hAnsiTheme="minorHAnsi"/>
                <w:sz w:val="22"/>
              </w:rPr>
            </w:pPr>
          </w:p>
        </w:tc>
        <w:tc>
          <w:tcPr>
            <w:tcW w:w="8580" w:type="dxa"/>
            <w:gridSpan w:val="4"/>
            <w:tcBorders>
              <w:top w:val="single" w:sz="48" w:space="0" w:color="6E7B62" w:themeColor="accent6" w:themeShade="BF"/>
            </w:tcBorders>
            <w:shd w:val="clear" w:color="auto" w:fill="auto"/>
          </w:tcPr>
          <w:p w14:paraId="7390DDED" w14:textId="77777777" w:rsidR="000A0A98" w:rsidRPr="000A0A98" w:rsidRDefault="000A0A98" w:rsidP="0022248B">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4A5242" w:themeColor="accent6" w:themeShade="80"/>
                <w:sz w:val="22"/>
              </w:rPr>
            </w:pPr>
            <w:r w:rsidRPr="000A0A98">
              <w:rPr>
                <w:rFonts w:asciiTheme="minorHAnsi" w:hAnsiTheme="minorHAnsi"/>
                <w:b/>
                <w:color w:val="4A5242" w:themeColor="accent6" w:themeShade="80"/>
                <w:sz w:val="22"/>
              </w:rPr>
              <w:t>14</w:t>
            </w:r>
          </w:p>
          <w:p w14:paraId="4CBDA11A" w14:textId="77777777" w:rsidR="000A0A98" w:rsidRPr="000A0A98" w:rsidRDefault="000A0A98" w:rsidP="0022248B">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4A5242" w:themeColor="accent6" w:themeShade="80"/>
                <w:sz w:val="22"/>
              </w:rPr>
            </w:pPr>
            <w:r w:rsidRPr="000A0A98">
              <w:rPr>
                <w:rFonts w:asciiTheme="minorHAnsi" w:hAnsiTheme="minorHAnsi"/>
                <w:b/>
                <w:color w:val="4A5242" w:themeColor="accent6" w:themeShade="80"/>
                <w:sz w:val="22"/>
              </w:rPr>
              <w:t>Nov. 22-28</w:t>
            </w:r>
          </w:p>
          <w:p w14:paraId="7AD98527" w14:textId="3F53C16A" w:rsidR="000A0A98" w:rsidRPr="00130635" w:rsidRDefault="000A0A98" w:rsidP="0022248B">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0A0A98">
              <w:rPr>
                <w:rFonts w:asciiTheme="minorHAnsi" w:hAnsiTheme="minorHAnsi"/>
                <w:b/>
                <w:color w:val="4A5242" w:themeColor="accent6" w:themeShade="80"/>
                <w:sz w:val="22"/>
              </w:rPr>
              <w:t>Thanksgiving Break</w:t>
            </w:r>
          </w:p>
        </w:tc>
      </w:tr>
      <w:tr w:rsidR="008B2BAD" w:rsidRPr="00130635" w14:paraId="5E0427E6" w14:textId="77777777" w:rsidTr="008B2BA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70" w:type="dxa"/>
            <w:tcBorders>
              <w:top w:val="single" w:sz="48" w:space="0" w:color="6E7B62" w:themeColor="accent6" w:themeShade="BF"/>
              <w:bottom w:val="nil"/>
            </w:tcBorders>
            <w:shd w:val="clear" w:color="auto" w:fill="BEC6B7" w:themeFill="accent6" w:themeFillTint="99"/>
            <w:textDirection w:val="btLr"/>
            <w:vAlign w:val="center"/>
          </w:tcPr>
          <w:p w14:paraId="2672CA3F" w14:textId="583CB715" w:rsidR="00DF17D2" w:rsidRPr="00130635" w:rsidRDefault="0022248B" w:rsidP="0022248B">
            <w:pPr>
              <w:ind w:left="113" w:right="113"/>
              <w:jc w:val="center"/>
              <w:rPr>
                <w:rFonts w:asciiTheme="minorHAnsi" w:hAnsiTheme="minorHAnsi"/>
                <w:sz w:val="22"/>
              </w:rPr>
            </w:pPr>
            <w:r w:rsidRPr="00130635">
              <w:rPr>
                <w:rFonts w:asciiTheme="minorHAnsi" w:hAnsiTheme="minorHAnsi"/>
                <w:color w:val="auto"/>
                <w:sz w:val="22"/>
              </w:rPr>
              <w:t>Reflection</w:t>
            </w:r>
          </w:p>
        </w:tc>
        <w:tc>
          <w:tcPr>
            <w:tcW w:w="879" w:type="dxa"/>
            <w:tcBorders>
              <w:top w:val="single" w:sz="48" w:space="0" w:color="6E7B62" w:themeColor="accent6" w:themeShade="BF"/>
            </w:tcBorders>
            <w:shd w:val="clear" w:color="auto" w:fill="BEC6B7" w:themeFill="accent6" w:themeFillTint="99"/>
          </w:tcPr>
          <w:p w14:paraId="65C574C1" w14:textId="77777777" w:rsidR="00DF17D2"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15</w:t>
            </w:r>
          </w:p>
          <w:p w14:paraId="1CC595A6" w14:textId="25374E35" w:rsidR="004F542A" w:rsidRPr="00130635" w:rsidRDefault="000A0A98"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Nov. 29 – Dec. 6</w:t>
            </w:r>
          </w:p>
        </w:tc>
        <w:tc>
          <w:tcPr>
            <w:tcW w:w="2749" w:type="dxa"/>
            <w:tcBorders>
              <w:top w:val="single" w:sz="48" w:space="0" w:color="6E7B62" w:themeColor="accent6" w:themeShade="BF"/>
            </w:tcBorders>
            <w:shd w:val="clear" w:color="auto" w:fill="BEC6B7" w:themeFill="accent6" w:themeFillTint="99"/>
          </w:tcPr>
          <w:p w14:paraId="0DD99857" w14:textId="77777777" w:rsidR="0022248B"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Bringing it together - Group activity:</w:t>
            </w:r>
          </w:p>
          <w:p w14:paraId="6496F248" w14:textId="6FB5EF76" w:rsidR="0022248B"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Develop a representational model that captures the range of performance support solutions that can be used to address performance gaps.  Consider carefully both what the nature of various performance gaps and what are corresponding solutions or interventions for each type of gap.  Also consider other important characteristics that may help you distinguish categories (for example, consider how Gilbert distinguishes between individual and organizational).</w:t>
            </w:r>
          </w:p>
          <w:p w14:paraId="31B06200" w14:textId="77777777" w:rsidR="0022248B"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630AD513" w14:textId="77777777" w:rsidR="00E52EFB" w:rsidRPr="00130635" w:rsidRDefault="00E52EFB" w:rsidP="00E52EF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How are ID and PI related and how are they different?</w:t>
            </w:r>
          </w:p>
          <w:p w14:paraId="319D1697" w14:textId="77777777" w:rsidR="00E52EFB" w:rsidRDefault="00E52EFB" w:rsidP="00E52E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Concept Map</w:t>
            </w:r>
          </w:p>
          <w:p w14:paraId="72786CC7" w14:textId="77777777" w:rsidR="00DF17D2" w:rsidRPr="00130635" w:rsidRDefault="00E52EFB" w:rsidP="00E52E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30635">
              <w:rPr>
                <w:rFonts w:asciiTheme="minorHAnsi" w:hAnsiTheme="minorHAnsi"/>
                <w:sz w:val="22"/>
              </w:rPr>
              <w:t>Written reflection</w:t>
            </w:r>
          </w:p>
        </w:tc>
        <w:tc>
          <w:tcPr>
            <w:tcW w:w="3410" w:type="dxa"/>
            <w:tcBorders>
              <w:top w:val="single" w:sz="48" w:space="0" w:color="6E7B62" w:themeColor="accent6" w:themeShade="BF"/>
            </w:tcBorders>
            <w:shd w:val="clear" w:color="auto" w:fill="BEC6B7" w:themeFill="accent6" w:themeFillTint="99"/>
          </w:tcPr>
          <w:p w14:paraId="10F20AE7" w14:textId="77777777" w:rsidR="00DF17D2" w:rsidRPr="00130635" w:rsidRDefault="00504103"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TBD</w:t>
            </w:r>
          </w:p>
        </w:tc>
        <w:tc>
          <w:tcPr>
            <w:tcW w:w="1542" w:type="dxa"/>
            <w:tcBorders>
              <w:top w:val="single" w:sz="48" w:space="0" w:color="6E7B62" w:themeColor="accent6" w:themeShade="BF"/>
            </w:tcBorders>
            <w:shd w:val="clear" w:color="auto" w:fill="BEC6B7" w:themeFill="accent6" w:themeFillTint="99"/>
          </w:tcPr>
          <w:p w14:paraId="5CCD5CCD" w14:textId="77777777" w:rsidR="0022248B"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130635">
              <w:rPr>
                <w:rFonts w:asciiTheme="minorHAnsi" w:hAnsiTheme="minorHAnsi"/>
                <w:i/>
                <w:sz w:val="22"/>
              </w:rPr>
              <w:t>Discussion</w:t>
            </w:r>
            <w:r>
              <w:rPr>
                <w:rFonts w:asciiTheme="minorHAnsi" w:hAnsiTheme="minorHAnsi"/>
                <w:i/>
                <w:sz w:val="22"/>
              </w:rPr>
              <w:t xml:space="preserve">: </w:t>
            </w:r>
          </w:p>
          <w:p w14:paraId="732E9314" w14:textId="05A3AE2B" w:rsidR="0022248B" w:rsidRDefault="0022248B" w:rsidP="0022248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Theme="minorHAnsi" w:hAnsiTheme="minorHAnsi"/>
                <w:i/>
                <w:sz w:val="22"/>
              </w:rPr>
              <w:t>Performance Support Model Activity</w:t>
            </w:r>
            <w:r w:rsidR="000A0A98">
              <w:rPr>
                <w:rFonts w:asciiTheme="minorHAnsi" w:hAnsiTheme="minorHAnsi"/>
                <w:i/>
                <w:sz w:val="22"/>
              </w:rPr>
              <w:t>; PI toolbox</w:t>
            </w:r>
            <w:bookmarkStart w:id="0" w:name="_GoBack"/>
            <w:bookmarkEnd w:id="0"/>
          </w:p>
          <w:p w14:paraId="11D2FCF1" w14:textId="77777777" w:rsidR="0022248B" w:rsidRDefault="0022248B" w:rsidP="00C117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p>
          <w:p w14:paraId="5CE1D062" w14:textId="4A22C93C" w:rsidR="00DF17D2" w:rsidRPr="00130635" w:rsidRDefault="00DF17D2" w:rsidP="005D09E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bl>
    <w:p w14:paraId="607B9CC3" w14:textId="77777777" w:rsidR="00A52D78" w:rsidRDefault="00A52D78" w:rsidP="00F34DE9">
      <w:pPr>
        <w:rPr>
          <w:rFonts w:asciiTheme="minorHAnsi" w:hAnsiTheme="minorHAnsi"/>
        </w:rPr>
      </w:pPr>
    </w:p>
    <w:p w14:paraId="28D9276A" w14:textId="77777777" w:rsidR="0097418B" w:rsidRDefault="0097418B" w:rsidP="00F34DE9">
      <w:pPr>
        <w:rPr>
          <w:rFonts w:asciiTheme="majorHAnsi" w:hAnsiTheme="majorHAnsi"/>
          <w:b/>
        </w:rPr>
      </w:pPr>
    </w:p>
    <w:p w14:paraId="57120AA0" w14:textId="77777777" w:rsidR="00970D84" w:rsidRDefault="00970D84" w:rsidP="00F34DE9">
      <w:pPr>
        <w:rPr>
          <w:rFonts w:asciiTheme="majorHAnsi" w:hAnsiTheme="majorHAnsi"/>
          <w:b/>
        </w:rPr>
      </w:pPr>
    </w:p>
    <w:p w14:paraId="6A2E919C" w14:textId="77777777" w:rsidR="00970D84" w:rsidRDefault="00970D84" w:rsidP="00F34DE9">
      <w:pPr>
        <w:rPr>
          <w:rFonts w:asciiTheme="majorHAnsi" w:hAnsiTheme="majorHAnsi"/>
          <w:b/>
        </w:rPr>
      </w:pPr>
    </w:p>
    <w:p w14:paraId="20CD79F1" w14:textId="77777777" w:rsidR="008F74B1" w:rsidRPr="008F74B1" w:rsidRDefault="00D90FD1" w:rsidP="00F34DE9">
      <w:pPr>
        <w:rPr>
          <w:rFonts w:asciiTheme="majorHAnsi" w:hAnsiTheme="majorHAnsi"/>
          <w:b/>
        </w:rPr>
      </w:pPr>
      <w:r>
        <w:rPr>
          <w:rFonts w:asciiTheme="majorHAnsi" w:hAnsiTheme="majorHAnsi"/>
          <w:b/>
        </w:rPr>
        <w:t>Grading</w:t>
      </w:r>
    </w:p>
    <w:tbl>
      <w:tblPr>
        <w:tblStyle w:val="MediumShading1-Accent11"/>
        <w:tblW w:w="0" w:type="auto"/>
        <w:tblInd w:w="720" w:type="dxa"/>
        <w:tblLook w:val="04A0" w:firstRow="1" w:lastRow="0" w:firstColumn="1" w:lastColumn="0" w:noHBand="0" w:noVBand="1"/>
      </w:tblPr>
      <w:tblGrid>
        <w:gridCol w:w="3618"/>
      </w:tblGrid>
      <w:tr w:rsidR="00FF6801" w14:paraId="7ABCFB0F" w14:textId="77777777" w:rsidTr="00FF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left w:val="single" w:sz="4" w:space="0" w:color="F0A247" w:themeColor="accent1" w:themeTint="BF"/>
            </w:tcBorders>
            <w:shd w:val="clear" w:color="auto" w:fill="A6A6A6" w:themeFill="background1" w:themeFillShade="A6"/>
            <w:hideMark/>
          </w:tcPr>
          <w:p w14:paraId="05CBE92C" w14:textId="77777777" w:rsidR="00FF6801" w:rsidRPr="00FF6801" w:rsidRDefault="00FF6801">
            <w:pPr>
              <w:rPr>
                <w:rFonts w:asciiTheme="minorHAnsi" w:hAnsiTheme="minorHAnsi"/>
                <w:color w:val="auto"/>
                <w:szCs w:val="24"/>
              </w:rPr>
            </w:pPr>
            <w:r w:rsidRPr="00FF6801">
              <w:rPr>
                <w:color w:val="auto"/>
              </w:rPr>
              <w:t>Grade Ranges for Final Grades</w:t>
            </w:r>
          </w:p>
        </w:tc>
      </w:tr>
      <w:tr w:rsidR="00FF6801" w14:paraId="3C01873C" w14:textId="77777777" w:rsidTr="00FF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F0A247" w:themeColor="accent1" w:themeTint="BF"/>
              <w:left w:val="single" w:sz="4" w:space="0" w:color="auto"/>
              <w:bottom w:val="single" w:sz="8" w:space="0" w:color="F0A247" w:themeColor="accent1" w:themeTint="BF"/>
              <w:right w:val="single" w:sz="8" w:space="0" w:color="F0A247" w:themeColor="accent1" w:themeTint="BF"/>
            </w:tcBorders>
            <w:shd w:val="clear" w:color="auto" w:fill="auto"/>
          </w:tcPr>
          <w:p w14:paraId="3EF86E3D" w14:textId="77777777" w:rsidR="00FF6801" w:rsidRPr="00FF6801" w:rsidRDefault="00FF6801">
            <w:pPr>
              <w:tabs>
                <w:tab w:val="left" w:pos="3420"/>
                <w:tab w:val="left" w:pos="6480"/>
              </w:tabs>
              <w:rPr>
                <w:rFonts w:asciiTheme="minorHAnsi" w:hAnsiTheme="minorHAnsi"/>
                <w:b w:val="0"/>
                <w:szCs w:val="24"/>
              </w:rPr>
            </w:pPr>
            <w:r w:rsidRPr="00FF6801">
              <w:rPr>
                <w:b w:val="0"/>
              </w:rPr>
              <w:t>A+ 98-100</w:t>
            </w:r>
          </w:p>
          <w:p w14:paraId="5BA9FF16" w14:textId="77777777" w:rsidR="00FF6801" w:rsidRPr="00FF6801" w:rsidRDefault="00FF6801">
            <w:pPr>
              <w:tabs>
                <w:tab w:val="left" w:pos="3420"/>
                <w:tab w:val="left" w:pos="6480"/>
              </w:tabs>
              <w:rPr>
                <w:b w:val="0"/>
              </w:rPr>
            </w:pPr>
            <w:proofErr w:type="gramStart"/>
            <w:r w:rsidRPr="00FF6801">
              <w:rPr>
                <w:b w:val="0"/>
              </w:rPr>
              <w:t>A  93</w:t>
            </w:r>
            <w:proofErr w:type="gramEnd"/>
            <w:r w:rsidRPr="00FF6801">
              <w:rPr>
                <w:b w:val="0"/>
              </w:rPr>
              <w:t>-97</w:t>
            </w:r>
          </w:p>
          <w:p w14:paraId="23ABE289" w14:textId="77777777" w:rsidR="00FF6801" w:rsidRPr="00FF6801" w:rsidRDefault="00FF6801">
            <w:pPr>
              <w:tabs>
                <w:tab w:val="left" w:pos="3420"/>
                <w:tab w:val="left" w:pos="6480"/>
              </w:tabs>
              <w:rPr>
                <w:b w:val="0"/>
              </w:rPr>
            </w:pPr>
            <w:r w:rsidRPr="00FF6801">
              <w:rPr>
                <w:b w:val="0"/>
              </w:rPr>
              <w:t>A- 90-92</w:t>
            </w:r>
          </w:p>
          <w:p w14:paraId="141E58B2" w14:textId="77777777" w:rsidR="00FF6801" w:rsidRPr="00FF6801" w:rsidRDefault="00FF6801">
            <w:pPr>
              <w:tabs>
                <w:tab w:val="left" w:pos="3420"/>
                <w:tab w:val="left" w:pos="6480"/>
              </w:tabs>
              <w:rPr>
                <w:b w:val="0"/>
              </w:rPr>
            </w:pPr>
            <w:r w:rsidRPr="00FF6801">
              <w:rPr>
                <w:b w:val="0"/>
              </w:rPr>
              <w:lastRenderedPageBreak/>
              <w:t>B+ 87-89</w:t>
            </w:r>
          </w:p>
          <w:p w14:paraId="6B3D5D9B" w14:textId="77777777" w:rsidR="00FF6801" w:rsidRPr="00FF6801" w:rsidRDefault="00FF6801">
            <w:pPr>
              <w:tabs>
                <w:tab w:val="left" w:pos="3420"/>
                <w:tab w:val="left" w:pos="6480"/>
              </w:tabs>
              <w:rPr>
                <w:b w:val="0"/>
              </w:rPr>
            </w:pPr>
            <w:proofErr w:type="gramStart"/>
            <w:r w:rsidRPr="00FF6801">
              <w:rPr>
                <w:b w:val="0"/>
              </w:rPr>
              <w:t>B  83</w:t>
            </w:r>
            <w:proofErr w:type="gramEnd"/>
            <w:r w:rsidRPr="00FF6801">
              <w:rPr>
                <w:b w:val="0"/>
              </w:rPr>
              <w:t>-86</w:t>
            </w:r>
          </w:p>
          <w:p w14:paraId="2C3D0550" w14:textId="77777777" w:rsidR="00FF6801" w:rsidRPr="00FF6801" w:rsidRDefault="00FF6801" w:rsidP="00FF6801">
            <w:pPr>
              <w:tabs>
                <w:tab w:val="left" w:pos="3420"/>
                <w:tab w:val="left" w:pos="6480"/>
              </w:tabs>
              <w:rPr>
                <w:b w:val="0"/>
              </w:rPr>
            </w:pPr>
            <w:r w:rsidRPr="00FF6801">
              <w:rPr>
                <w:b w:val="0"/>
              </w:rPr>
              <w:t>B- 80-82</w:t>
            </w:r>
          </w:p>
        </w:tc>
      </w:tr>
    </w:tbl>
    <w:p w14:paraId="21ADD2FA" w14:textId="77777777" w:rsidR="00E92A39" w:rsidRDefault="00E92A39" w:rsidP="00F34DE9">
      <w:pPr>
        <w:rPr>
          <w:rFonts w:asciiTheme="minorHAnsi" w:hAnsiTheme="minorHAnsi"/>
        </w:rPr>
      </w:pPr>
    </w:p>
    <w:p w14:paraId="2DC9CEFF" w14:textId="77777777" w:rsidR="0097418B" w:rsidRDefault="0097418B" w:rsidP="00F34DE9">
      <w:pPr>
        <w:rPr>
          <w:rFonts w:asciiTheme="minorHAnsi" w:hAnsiTheme="minorHAnsi"/>
        </w:rPr>
      </w:pPr>
    </w:p>
    <w:p w14:paraId="179506AF" w14:textId="77777777" w:rsidR="00970D84" w:rsidRDefault="00970D84" w:rsidP="00DF17D2">
      <w:pPr>
        <w:rPr>
          <w:rFonts w:asciiTheme="minorHAnsi" w:hAnsiTheme="minorHAnsi"/>
          <w:i/>
          <w:sz w:val="22"/>
        </w:rPr>
      </w:pPr>
    </w:p>
    <w:p w14:paraId="4B2E2876" w14:textId="77777777" w:rsidR="00970D84" w:rsidRDefault="00970D84" w:rsidP="00DF17D2">
      <w:pPr>
        <w:rPr>
          <w:rFonts w:asciiTheme="minorHAnsi" w:hAnsiTheme="minorHAnsi"/>
          <w:i/>
          <w:sz w:val="22"/>
        </w:rPr>
      </w:pPr>
    </w:p>
    <w:p w14:paraId="510BBB66" w14:textId="77777777" w:rsidR="004407A1" w:rsidRDefault="004407A1" w:rsidP="00DF17D2">
      <w:pPr>
        <w:rPr>
          <w:rFonts w:asciiTheme="minorHAnsi" w:hAnsiTheme="minorHAnsi"/>
          <w:i/>
          <w:sz w:val="22"/>
        </w:rPr>
      </w:pPr>
    </w:p>
    <w:p w14:paraId="72C0C3F6" w14:textId="77777777" w:rsidR="004407A1" w:rsidRDefault="004407A1" w:rsidP="00DF17D2">
      <w:pPr>
        <w:rPr>
          <w:rFonts w:asciiTheme="minorHAnsi" w:hAnsiTheme="minorHAnsi"/>
          <w:i/>
          <w:sz w:val="22"/>
        </w:rPr>
      </w:pPr>
    </w:p>
    <w:p w14:paraId="49F94FCD" w14:textId="77777777" w:rsidR="004407A1" w:rsidRDefault="004407A1" w:rsidP="00DF17D2">
      <w:pPr>
        <w:rPr>
          <w:rFonts w:asciiTheme="minorHAnsi" w:hAnsiTheme="minorHAnsi"/>
          <w:i/>
          <w:sz w:val="22"/>
        </w:rPr>
      </w:pPr>
    </w:p>
    <w:p w14:paraId="248393EB" w14:textId="682AB89D" w:rsidR="00DF17D2" w:rsidRDefault="00DF17D2" w:rsidP="00DF17D2">
      <w:pPr>
        <w:rPr>
          <w:rFonts w:asciiTheme="minorHAnsi" w:hAnsiTheme="minorHAnsi"/>
          <w:i/>
          <w:sz w:val="22"/>
        </w:rPr>
      </w:pPr>
      <w:r w:rsidRPr="00130635">
        <w:rPr>
          <w:rFonts w:asciiTheme="minorHAnsi" w:hAnsiTheme="minorHAnsi"/>
          <w:i/>
          <w:sz w:val="22"/>
        </w:rPr>
        <w:t>Alignment: Main objectives &amp; Corresponding Activities / Assessments</w:t>
      </w:r>
    </w:p>
    <w:p w14:paraId="66CE62B4" w14:textId="77777777" w:rsidR="00DF17D2" w:rsidRPr="00130635" w:rsidRDefault="00DF17D2" w:rsidP="00DF17D2">
      <w:pPr>
        <w:rPr>
          <w:rFonts w:asciiTheme="minorHAnsi" w:hAnsiTheme="minorHAnsi"/>
          <w:i/>
          <w:sz w:val="22"/>
        </w:rPr>
      </w:pPr>
    </w:p>
    <w:tbl>
      <w:tblPr>
        <w:tblStyle w:val="GridTable1Light-Accent61"/>
        <w:tblW w:w="8298" w:type="dxa"/>
        <w:tblInd w:w="720" w:type="dxa"/>
        <w:tblLook w:val="04A0" w:firstRow="1" w:lastRow="0" w:firstColumn="1" w:lastColumn="0" w:noHBand="0" w:noVBand="1"/>
      </w:tblPr>
      <w:tblGrid>
        <w:gridCol w:w="3235"/>
        <w:gridCol w:w="5063"/>
      </w:tblGrid>
      <w:tr w:rsidR="00DF17D2" w:rsidRPr="00130635" w14:paraId="1013DA77" w14:textId="77777777" w:rsidTr="00DF1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il"/>
              <w:left w:val="nil"/>
            </w:tcBorders>
          </w:tcPr>
          <w:p w14:paraId="16AD8669" w14:textId="77777777" w:rsidR="00DF17D2" w:rsidRPr="00130635" w:rsidRDefault="00DF17D2" w:rsidP="005D09EA">
            <w:pPr>
              <w:rPr>
                <w:rFonts w:asciiTheme="minorHAnsi" w:hAnsiTheme="minorHAnsi"/>
                <w:sz w:val="22"/>
              </w:rPr>
            </w:pPr>
            <w:r w:rsidRPr="00130635">
              <w:rPr>
                <w:rFonts w:asciiTheme="minorHAnsi" w:hAnsiTheme="minorHAnsi"/>
                <w:sz w:val="22"/>
              </w:rPr>
              <w:t>Overarching objective</w:t>
            </w:r>
          </w:p>
        </w:tc>
        <w:tc>
          <w:tcPr>
            <w:tcW w:w="5063" w:type="dxa"/>
            <w:tcBorders>
              <w:top w:val="nil"/>
            </w:tcBorders>
          </w:tcPr>
          <w:p w14:paraId="1A0A16A8" w14:textId="77777777" w:rsidR="00DF17D2" w:rsidRPr="00130635" w:rsidRDefault="00DF17D2" w:rsidP="005D09E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Corresponding Activity and Assessment</w:t>
            </w:r>
          </w:p>
        </w:tc>
      </w:tr>
      <w:tr w:rsidR="00DF17D2" w:rsidRPr="00130635" w14:paraId="546EEA1D" w14:textId="77777777" w:rsidTr="00DF17D2">
        <w:tc>
          <w:tcPr>
            <w:cnfStyle w:val="001000000000" w:firstRow="0" w:lastRow="0" w:firstColumn="1" w:lastColumn="0" w:oddVBand="0" w:evenVBand="0" w:oddHBand="0" w:evenHBand="0" w:firstRowFirstColumn="0" w:firstRowLastColumn="0" w:lastRowFirstColumn="0" w:lastRowLastColumn="0"/>
            <w:tcW w:w="3235" w:type="dxa"/>
            <w:tcBorders>
              <w:left w:val="nil"/>
            </w:tcBorders>
          </w:tcPr>
          <w:p w14:paraId="1A65D70F" w14:textId="77777777" w:rsidR="00DF17D2" w:rsidRPr="00130635" w:rsidRDefault="00DF17D2" w:rsidP="005D09EA">
            <w:pPr>
              <w:rPr>
                <w:rFonts w:asciiTheme="minorHAnsi" w:hAnsiTheme="minorHAnsi"/>
                <w:sz w:val="22"/>
              </w:rPr>
            </w:pPr>
            <w:r w:rsidRPr="00130635">
              <w:rPr>
                <w:rFonts w:asciiTheme="minorHAnsi" w:hAnsiTheme="minorHAnsi"/>
                <w:sz w:val="22"/>
              </w:rPr>
              <w:t>Application of PI (process)</w:t>
            </w:r>
          </w:p>
        </w:tc>
        <w:tc>
          <w:tcPr>
            <w:tcW w:w="5063" w:type="dxa"/>
          </w:tcPr>
          <w:p w14:paraId="4FF80E39"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Performance Improvement Project (group project) with milestone activities and deliverables</w:t>
            </w:r>
          </w:p>
          <w:p w14:paraId="7A468E40" w14:textId="77777777" w:rsidR="00DF17D2" w:rsidRPr="00130635"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5B33B11"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Scaffolding: Initial Systems Analysis using structure of Performance Barriers from Watkins</w:t>
            </w:r>
          </w:p>
          <w:p w14:paraId="57EDEA38" w14:textId="77777777" w:rsidR="009A7BCA" w:rsidRDefault="009A7BCA"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7FCC1C84" w14:textId="5D3F4786" w:rsidR="009A7BCA" w:rsidRPr="00130635" w:rsidRDefault="009A7BCA"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Discussions</w:t>
            </w:r>
          </w:p>
        </w:tc>
      </w:tr>
      <w:tr w:rsidR="00DF17D2" w:rsidRPr="00130635" w14:paraId="7C63AF19" w14:textId="77777777" w:rsidTr="00DF17D2">
        <w:tc>
          <w:tcPr>
            <w:cnfStyle w:val="001000000000" w:firstRow="0" w:lastRow="0" w:firstColumn="1" w:lastColumn="0" w:oddVBand="0" w:evenVBand="0" w:oddHBand="0" w:evenHBand="0" w:firstRowFirstColumn="0" w:firstRowLastColumn="0" w:lastRowFirstColumn="0" w:lastRowLastColumn="0"/>
            <w:tcW w:w="3235" w:type="dxa"/>
            <w:tcBorders>
              <w:left w:val="nil"/>
            </w:tcBorders>
          </w:tcPr>
          <w:p w14:paraId="3E18459C" w14:textId="77777777" w:rsidR="00DF17D2" w:rsidRPr="00130635" w:rsidRDefault="00DF17D2" w:rsidP="005D09EA">
            <w:pPr>
              <w:rPr>
                <w:rFonts w:asciiTheme="minorHAnsi" w:hAnsiTheme="minorHAnsi"/>
                <w:sz w:val="22"/>
              </w:rPr>
            </w:pPr>
            <w:r w:rsidRPr="00130635">
              <w:rPr>
                <w:rFonts w:asciiTheme="minorHAnsi" w:hAnsiTheme="minorHAnsi"/>
                <w:sz w:val="22"/>
              </w:rPr>
              <w:t>Mental model of PI</w:t>
            </w:r>
          </w:p>
        </w:tc>
        <w:tc>
          <w:tcPr>
            <w:tcW w:w="5063" w:type="dxa"/>
          </w:tcPr>
          <w:p w14:paraId="5FA7D012" w14:textId="77777777" w:rsidR="00DF17D2" w:rsidRDefault="00DF17D2"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Reflection and Concept Map</w:t>
            </w:r>
          </w:p>
          <w:p w14:paraId="43E62E10" w14:textId="77777777" w:rsidR="009A7BCA" w:rsidRDefault="009A7BCA"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44333ACD" w14:textId="7081E863" w:rsidR="009A7BCA" w:rsidRPr="00130635" w:rsidRDefault="009A7BCA" w:rsidP="005D09E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Discussions</w:t>
            </w:r>
          </w:p>
        </w:tc>
      </w:tr>
      <w:tr w:rsidR="00DF17D2" w:rsidRPr="00130635" w14:paraId="2560CE1B" w14:textId="77777777" w:rsidTr="00DF17D2">
        <w:tc>
          <w:tcPr>
            <w:cnfStyle w:val="001000000000" w:firstRow="0" w:lastRow="0" w:firstColumn="1" w:lastColumn="0" w:oddVBand="0" w:evenVBand="0" w:oddHBand="0" w:evenHBand="0" w:firstRowFirstColumn="0" w:firstRowLastColumn="0" w:lastRowFirstColumn="0" w:lastRowLastColumn="0"/>
            <w:tcW w:w="3235" w:type="dxa"/>
            <w:tcBorders>
              <w:left w:val="nil"/>
            </w:tcBorders>
          </w:tcPr>
          <w:p w14:paraId="1741501D" w14:textId="77777777" w:rsidR="00DF17D2" w:rsidRPr="00130635" w:rsidRDefault="00DF17D2" w:rsidP="005D09EA">
            <w:pPr>
              <w:rPr>
                <w:rFonts w:asciiTheme="minorHAnsi" w:hAnsiTheme="minorHAnsi"/>
                <w:sz w:val="22"/>
              </w:rPr>
            </w:pPr>
            <w:r w:rsidRPr="00130635">
              <w:rPr>
                <w:rFonts w:asciiTheme="minorHAnsi" w:hAnsiTheme="minorHAnsi"/>
                <w:sz w:val="22"/>
              </w:rPr>
              <w:t>Participation</w:t>
            </w:r>
          </w:p>
        </w:tc>
        <w:tc>
          <w:tcPr>
            <w:tcW w:w="5063" w:type="dxa"/>
          </w:tcPr>
          <w:p w14:paraId="3FAB3018" w14:textId="0B40EC07" w:rsidR="00DF17D2" w:rsidRPr="00130635" w:rsidRDefault="00DF17D2" w:rsidP="00F32F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30635">
              <w:rPr>
                <w:rFonts w:asciiTheme="minorHAnsi" w:hAnsiTheme="minorHAnsi"/>
                <w:sz w:val="22"/>
              </w:rPr>
              <w:t xml:space="preserve">Key discussions during course; </w:t>
            </w:r>
            <w:r w:rsidR="00F32F15">
              <w:rPr>
                <w:rFonts w:asciiTheme="minorHAnsi" w:hAnsiTheme="minorHAnsi"/>
                <w:sz w:val="22"/>
              </w:rPr>
              <w:t>feedback to peers during the Application portion of class (via discussions)</w:t>
            </w:r>
          </w:p>
        </w:tc>
      </w:tr>
    </w:tbl>
    <w:p w14:paraId="0DCF9CEE" w14:textId="77777777" w:rsidR="00DF17D2" w:rsidRDefault="00DF17D2" w:rsidP="00F34DE9">
      <w:pPr>
        <w:rPr>
          <w:rFonts w:asciiTheme="minorHAnsi" w:hAnsiTheme="minorHAnsi"/>
        </w:rPr>
      </w:pPr>
    </w:p>
    <w:p w14:paraId="3216DD09" w14:textId="77777777" w:rsidR="0097418B" w:rsidRDefault="0097418B" w:rsidP="00F34DE9">
      <w:pPr>
        <w:rPr>
          <w:rFonts w:asciiTheme="majorHAnsi" w:hAnsiTheme="majorHAnsi"/>
          <w:b/>
        </w:rPr>
      </w:pPr>
    </w:p>
    <w:p w14:paraId="2D8CD90A" w14:textId="77777777" w:rsidR="00D90FD1" w:rsidRPr="00D90FD1" w:rsidRDefault="00D90FD1" w:rsidP="00F34DE9">
      <w:pPr>
        <w:rPr>
          <w:rFonts w:asciiTheme="majorHAnsi" w:hAnsiTheme="majorHAnsi"/>
          <w:b/>
        </w:rPr>
      </w:pPr>
      <w:r w:rsidRPr="00D90FD1">
        <w:rPr>
          <w:rFonts w:asciiTheme="majorHAnsi" w:hAnsiTheme="majorHAnsi"/>
          <w:b/>
        </w:rPr>
        <w:t>Assessment</w:t>
      </w:r>
      <w:r>
        <w:rPr>
          <w:rFonts w:asciiTheme="majorHAnsi" w:hAnsiTheme="majorHAnsi"/>
          <w:b/>
        </w:rPr>
        <w:t>s</w:t>
      </w:r>
      <w:r w:rsidR="00FF6801">
        <w:rPr>
          <w:rFonts w:asciiTheme="majorHAnsi" w:hAnsiTheme="majorHAnsi"/>
          <w:b/>
        </w:rPr>
        <w:t xml:space="preserve"> &amp; Weighting</w:t>
      </w:r>
    </w:p>
    <w:p w14:paraId="0F6F22C9" w14:textId="77777777" w:rsidR="00E92A39" w:rsidRPr="00A00369" w:rsidRDefault="00E92A39" w:rsidP="00E92A39">
      <w:pPr>
        <w:rPr>
          <w:rFonts w:asciiTheme="minorHAnsi" w:hAnsiTheme="minorHAnsi"/>
          <w:sz w:val="22"/>
        </w:rPr>
      </w:pPr>
      <w:r w:rsidRPr="00A00369">
        <w:rPr>
          <w:rFonts w:asciiTheme="minorHAnsi" w:hAnsiTheme="minorHAnsi"/>
          <w:sz w:val="22"/>
        </w:rPr>
        <w:t>Students are expected to complete all assignments</w:t>
      </w:r>
      <w:r w:rsidR="00DF17D2" w:rsidRPr="00A00369">
        <w:rPr>
          <w:rFonts w:asciiTheme="minorHAnsi" w:hAnsiTheme="minorHAnsi"/>
          <w:sz w:val="22"/>
        </w:rPr>
        <w:t xml:space="preserve"> on time</w:t>
      </w:r>
      <w:r w:rsidRPr="00A00369">
        <w:rPr>
          <w:rFonts w:asciiTheme="minorHAnsi" w:hAnsiTheme="minorHAnsi"/>
          <w:sz w:val="22"/>
        </w:rPr>
        <w:t xml:space="preserve"> and will be graded according to the following scale:</w:t>
      </w:r>
    </w:p>
    <w:p w14:paraId="35963DCE" w14:textId="77777777" w:rsidR="00E92A39" w:rsidRPr="00A00369" w:rsidRDefault="00E92A39" w:rsidP="00E92A39">
      <w:pPr>
        <w:rPr>
          <w:rFonts w:asciiTheme="minorHAnsi" w:hAnsiTheme="minorHAnsi"/>
          <w:sz w:val="22"/>
        </w:rPr>
      </w:pPr>
    </w:p>
    <w:p w14:paraId="76E1CC54" w14:textId="77777777" w:rsidR="00DF17D2" w:rsidRPr="00A00369" w:rsidRDefault="00DF17D2" w:rsidP="00DF17D2">
      <w:pPr>
        <w:tabs>
          <w:tab w:val="right" w:leader="dot" w:pos="8730"/>
        </w:tabs>
        <w:ind w:left="720"/>
        <w:rPr>
          <w:rFonts w:asciiTheme="minorHAnsi" w:hAnsiTheme="minorHAnsi"/>
          <w:sz w:val="22"/>
        </w:rPr>
      </w:pPr>
      <w:r w:rsidRPr="00A00369">
        <w:rPr>
          <w:rFonts w:asciiTheme="minorHAnsi" w:hAnsiTheme="minorHAnsi"/>
          <w:sz w:val="22"/>
        </w:rPr>
        <w:t>Initial Pe</w:t>
      </w:r>
      <w:r w:rsidR="00A00369">
        <w:rPr>
          <w:rFonts w:asciiTheme="minorHAnsi" w:hAnsiTheme="minorHAnsi"/>
          <w:sz w:val="22"/>
        </w:rPr>
        <w:t xml:space="preserve">rformance System Analysis </w:t>
      </w:r>
      <w:r w:rsidR="00A00369">
        <w:rPr>
          <w:rFonts w:asciiTheme="minorHAnsi" w:hAnsiTheme="minorHAnsi"/>
          <w:sz w:val="22"/>
        </w:rPr>
        <w:tab/>
        <w:t xml:space="preserve"> 60</w:t>
      </w:r>
      <w:r w:rsidRPr="00A00369">
        <w:rPr>
          <w:rFonts w:asciiTheme="minorHAnsi" w:hAnsiTheme="minorHAnsi"/>
          <w:sz w:val="22"/>
        </w:rPr>
        <w:t xml:space="preserve"> points</w:t>
      </w:r>
    </w:p>
    <w:p w14:paraId="4F68B0EB" w14:textId="77777777" w:rsidR="00DF17D2" w:rsidRPr="00A00369" w:rsidRDefault="00DF17D2" w:rsidP="00DF17D2">
      <w:pPr>
        <w:tabs>
          <w:tab w:val="left" w:pos="6045"/>
          <w:tab w:val="right" w:leader="dot" w:pos="8730"/>
        </w:tabs>
        <w:ind w:left="720"/>
        <w:rPr>
          <w:rFonts w:asciiTheme="minorHAnsi" w:hAnsiTheme="minorHAnsi"/>
          <w:sz w:val="22"/>
        </w:rPr>
      </w:pPr>
      <w:r w:rsidRPr="00A00369">
        <w:rPr>
          <w:rFonts w:asciiTheme="minorHAnsi" w:hAnsiTheme="minorHAnsi"/>
          <w:sz w:val="22"/>
        </w:rPr>
        <w:t>Performance Improvement Project – Milestones &amp; Teamwork:</w:t>
      </w:r>
      <w:r w:rsidR="00A00369">
        <w:rPr>
          <w:rFonts w:asciiTheme="minorHAnsi" w:hAnsiTheme="minorHAnsi"/>
          <w:sz w:val="22"/>
        </w:rPr>
        <w:tab/>
        <w:t>200 points</w:t>
      </w:r>
    </w:p>
    <w:p w14:paraId="7E5811B1" w14:textId="77777777" w:rsidR="00DF17D2" w:rsidRPr="00A00369" w:rsidRDefault="00DF17D2" w:rsidP="00A00369">
      <w:pPr>
        <w:tabs>
          <w:tab w:val="right" w:leader="dot" w:pos="8010"/>
        </w:tabs>
        <w:ind w:left="1440"/>
        <w:rPr>
          <w:rFonts w:asciiTheme="minorHAnsi" w:hAnsiTheme="minorHAnsi"/>
          <w:i/>
          <w:sz w:val="22"/>
        </w:rPr>
      </w:pPr>
      <w:r w:rsidRPr="00A00369">
        <w:rPr>
          <w:rFonts w:asciiTheme="minorHAnsi" w:hAnsiTheme="minorHAnsi"/>
          <w:i/>
          <w:sz w:val="22"/>
        </w:rPr>
        <w:t>1. Assessment &amp; Analysis of Performance Gap</w:t>
      </w:r>
      <w:r w:rsidR="00A00369">
        <w:rPr>
          <w:rFonts w:asciiTheme="minorHAnsi" w:hAnsiTheme="minorHAnsi"/>
          <w:sz w:val="22"/>
        </w:rPr>
        <w:t xml:space="preserve"> </w:t>
      </w:r>
      <w:r w:rsidR="00A00369">
        <w:rPr>
          <w:rFonts w:asciiTheme="minorHAnsi" w:hAnsiTheme="minorHAnsi"/>
          <w:sz w:val="22"/>
        </w:rPr>
        <w:tab/>
        <w:t xml:space="preserve"> 40 points</w:t>
      </w:r>
    </w:p>
    <w:p w14:paraId="13ABA9D7" w14:textId="77777777" w:rsidR="00DF17D2" w:rsidRPr="00A00369" w:rsidRDefault="00DF17D2" w:rsidP="00A00369">
      <w:pPr>
        <w:tabs>
          <w:tab w:val="right" w:leader="dot" w:pos="8010"/>
        </w:tabs>
        <w:ind w:left="1440"/>
        <w:rPr>
          <w:rFonts w:asciiTheme="minorHAnsi" w:hAnsiTheme="minorHAnsi"/>
          <w:i/>
          <w:sz w:val="22"/>
        </w:rPr>
      </w:pPr>
      <w:r w:rsidRPr="00A00369">
        <w:rPr>
          <w:rFonts w:asciiTheme="minorHAnsi" w:hAnsiTheme="minorHAnsi"/>
          <w:i/>
          <w:sz w:val="22"/>
        </w:rPr>
        <w:t>2. Performance Plan</w:t>
      </w:r>
      <w:r w:rsidR="00A00369">
        <w:rPr>
          <w:rFonts w:asciiTheme="minorHAnsi" w:hAnsiTheme="minorHAnsi"/>
          <w:sz w:val="22"/>
        </w:rPr>
        <w:t xml:space="preserve"> </w:t>
      </w:r>
      <w:r w:rsidR="00A00369">
        <w:rPr>
          <w:rFonts w:asciiTheme="minorHAnsi" w:hAnsiTheme="minorHAnsi"/>
          <w:sz w:val="22"/>
        </w:rPr>
        <w:tab/>
        <w:t xml:space="preserve"> 30 points</w:t>
      </w:r>
    </w:p>
    <w:p w14:paraId="3B9F5E5E" w14:textId="77777777" w:rsidR="00DF17D2" w:rsidRPr="00A00369" w:rsidRDefault="00DF17D2" w:rsidP="00A00369">
      <w:pPr>
        <w:tabs>
          <w:tab w:val="right" w:leader="dot" w:pos="8010"/>
        </w:tabs>
        <w:ind w:left="1440"/>
        <w:rPr>
          <w:rFonts w:asciiTheme="minorHAnsi" w:hAnsiTheme="minorHAnsi"/>
          <w:i/>
          <w:sz w:val="22"/>
        </w:rPr>
      </w:pPr>
      <w:r w:rsidRPr="00A00369">
        <w:rPr>
          <w:rFonts w:asciiTheme="minorHAnsi" w:hAnsiTheme="minorHAnsi"/>
          <w:i/>
          <w:sz w:val="22"/>
        </w:rPr>
        <w:t>3. Performance Support System Design</w:t>
      </w:r>
      <w:r w:rsidR="00A00369">
        <w:rPr>
          <w:rFonts w:asciiTheme="minorHAnsi" w:hAnsiTheme="minorHAnsi"/>
          <w:sz w:val="22"/>
        </w:rPr>
        <w:t xml:space="preserve"> </w:t>
      </w:r>
      <w:r w:rsidR="00A00369">
        <w:rPr>
          <w:rFonts w:asciiTheme="minorHAnsi" w:hAnsiTheme="minorHAnsi"/>
          <w:sz w:val="22"/>
        </w:rPr>
        <w:tab/>
        <w:t xml:space="preserve"> 30 points</w:t>
      </w:r>
    </w:p>
    <w:p w14:paraId="6BF41E01" w14:textId="77777777" w:rsidR="00DF17D2" w:rsidRPr="00A00369" w:rsidRDefault="00DF17D2" w:rsidP="00A00369">
      <w:pPr>
        <w:tabs>
          <w:tab w:val="right" w:leader="dot" w:pos="8010"/>
        </w:tabs>
        <w:ind w:left="1440"/>
        <w:rPr>
          <w:rFonts w:asciiTheme="minorHAnsi" w:hAnsiTheme="minorHAnsi"/>
          <w:i/>
          <w:sz w:val="22"/>
        </w:rPr>
      </w:pPr>
      <w:r w:rsidRPr="00A00369">
        <w:rPr>
          <w:rFonts w:asciiTheme="minorHAnsi" w:hAnsiTheme="minorHAnsi"/>
          <w:i/>
          <w:sz w:val="22"/>
        </w:rPr>
        <w:t>4. Performance Intervention(s) / Solution(s)</w:t>
      </w:r>
      <w:r w:rsidR="00A00369">
        <w:rPr>
          <w:rFonts w:asciiTheme="minorHAnsi" w:hAnsiTheme="minorHAnsi"/>
          <w:sz w:val="22"/>
        </w:rPr>
        <w:t xml:space="preserve"> </w:t>
      </w:r>
      <w:r w:rsidR="00A00369">
        <w:rPr>
          <w:rFonts w:asciiTheme="minorHAnsi" w:hAnsiTheme="minorHAnsi"/>
          <w:sz w:val="22"/>
        </w:rPr>
        <w:tab/>
        <w:t xml:space="preserve"> 40 points</w:t>
      </w:r>
    </w:p>
    <w:p w14:paraId="3CE6DBE5" w14:textId="195AAD86" w:rsidR="00DF17D2" w:rsidRPr="00A00369" w:rsidRDefault="00DF17D2" w:rsidP="00646A1A">
      <w:pPr>
        <w:tabs>
          <w:tab w:val="right" w:leader="dot" w:pos="8010"/>
        </w:tabs>
        <w:ind w:left="1440"/>
        <w:rPr>
          <w:rFonts w:asciiTheme="minorHAnsi" w:hAnsiTheme="minorHAnsi"/>
          <w:sz w:val="22"/>
        </w:rPr>
      </w:pPr>
      <w:r w:rsidRPr="00A00369">
        <w:rPr>
          <w:rFonts w:asciiTheme="minorHAnsi" w:hAnsiTheme="minorHAnsi"/>
          <w:i/>
          <w:sz w:val="22"/>
        </w:rPr>
        <w:t>5. Evaluation Plan &amp; Instruments</w:t>
      </w:r>
      <w:r w:rsidR="00A00369">
        <w:rPr>
          <w:rFonts w:asciiTheme="minorHAnsi" w:hAnsiTheme="minorHAnsi"/>
          <w:sz w:val="22"/>
        </w:rPr>
        <w:t xml:space="preserve"> </w:t>
      </w:r>
      <w:r w:rsidR="00A00369">
        <w:rPr>
          <w:rFonts w:asciiTheme="minorHAnsi" w:hAnsiTheme="minorHAnsi"/>
          <w:sz w:val="22"/>
        </w:rPr>
        <w:tab/>
        <w:t xml:space="preserve"> 30 points</w:t>
      </w:r>
    </w:p>
    <w:p w14:paraId="21137BA0" w14:textId="3A65BC74" w:rsidR="008F74B1" w:rsidRDefault="00DF17D2" w:rsidP="0014338F">
      <w:pPr>
        <w:tabs>
          <w:tab w:val="right" w:leader="dot" w:pos="8730"/>
        </w:tabs>
        <w:ind w:left="720"/>
        <w:rPr>
          <w:rFonts w:asciiTheme="minorHAnsi" w:hAnsiTheme="minorHAnsi"/>
          <w:sz w:val="22"/>
        </w:rPr>
      </w:pPr>
      <w:r w:rsidRPr="00A00369">
        <w:rPr>
          <w:rFonts w:asciiTheme="minorHAnsi" w:hAnsiTheme="minorHAnsi"/>
          <w:sz w:val="22"/>
        </w:rPr>
        <w:t>Participation (</w:t>
      </w:r>
      <w:r w:rsidR="0014338F">
        <w:rPr>
          <w:rFonts w:asciiTheme="minorHAnsi" w:hAnsiTheme="minorHAnsi"/>
          <w:sz w:val="22"/>
        </w:rPr>
        <w:t>weekly</w:t>
      </w:r>
      <w:r w:rsidR="00A00369">
        <w:rPr>
          <w:rFonts w:asciiTheme="minorHAnsi" w:hAnsiTheme="minorHAnsi"/>
          <w:sz w:val="22"/>
        </w:rPr>
        <w:t xml:space="preserve">) </w:t>
      </w:r>
      <w:r w:rsidR="00A00369">
        <w:rPr>
          <w:rFonts w:asciiTheme="minorHAnsi" w:hAnsiTheme="minorHAnsi"/>
          <w:sz w:val="22"/>
        </w:rPr>
        <w:tab/>
        <w:t xml:space="preserve"> </w:t>
      </w:r>
      <w:r w:rsidR="0014338F">
        <w:rPr>
          <w:rFonts w:asciiTheme="minorHAnsi" w:hAnsiTheme="minorHAnsi"/>
          <w:sz w:val="22"/>
        </w:rPr>
        <w:t xml:space="preserve">75 </w:t>
      </w:r>
      <w:r w:rsidRPr="00A00369">
        <w:rPr>
          <w:rFonts w:asciiTheme="minorHAnsi" w:hAnsiTheme="minorHAnsi"/>
          <w:sz w:val="22"/>
        </w:rPr>
        <w:t>points</w:t>
      </w:r>
    </w:p>
    <w:p w14:paraId="4CE3058F" w14:textId="11395087" w:rsidR="0014338F" w:rsidRDefault="0014338F" w:rsidP="0014338F">
      <w:pPr>
        <w:tabs>
          <w:tab w:val="right" w:leader="dot" w:pos="8730"/>
        </w:tabs>
        <w:ind w:left="720"/>
        <w:rPr>
          <w:rFonts w:asciiTheme="minorHAnsi" w:hAnsiTheme="minorHAnsi"/>
          <w:sz w:val="22"/>
        </w:rPr>
      </w:pPr>
    </w:p>
    <w:p w14:paraId="5ED2FD05" w14:textId="194BF83F" w:rsidR="0014338F" w:rsidRPr="0067122F" w:rsidRDefault="0014338F" w:rsidP="0014338F">
      <w:pPr>
        <w:tabs>
          <w:tab w:val="right" w:leader="dot" w:pos="8730"/>
        </w:tabs>
        <w:ind w:left="720"/>
        <w:rPr>
          <w:rFonts w:asciiTheme="minorHAnsi" w:hAnsiTheme="minorHAnsi"/>
          <w:b/>
          <w:sz w:val="22"/>
        </w:rPr>
      </w:pPr>
      <w:r w:rsidRPr="0067122F">
        <w:rPr>
          <w:rFonts w:asciiTheme="minorHAnsi" w:hAnsiTheme="minorHAnsi"/>
          <w:b/>
          <w:sz w:val="22"/>
        </w:rPr>
        <w:t xml:space="preserve">Total </w:t>
      </w:r>
      <w:r w:rsidRPr="0067122F">
        <w:rPr>
          <w:rFonts w:asciiTheme="minorHAnsi" w:hAnsiTheme="minorHAnsi"/>
          <w:b/>
          <w:sz w:val="22"/>
        </w:rPr>
        <w:tab/>
        <w:t>3</w:t>
      </w:r>
      <w:r w:rsidR="00646A1A">
        <w:rPr>
          <w:rFonts w:asciiTheme="minorHAnsi" w:hAnsiTheme="minorHAnsi"/>
          <w:b/>
          <w:sz w:val="22"/>
        </w:rPr>
        <w:t>0</w:t>
      </w:r>
      <w:r w:rsidRPr="0067122F">
        <w:rPr>
          <w:rFonts w:asciiTheme="minorHAnsi" w:hAnsiTheme="minorHAnsi"/>
          <w:b/>
          <w:sz w:val="22"/>
        </w:rPr>
        <w:t>5 points</w:t>
      </w:r>
    </w:p>
    <w:p w14:paraId="510D33FB" w14:textId="43B43863" w:rsidR="0014338F" w:rsidRDefault="0014338F" w:rsidP="00F34DE9">
      <w:pPr>
        <w:rPr>
          <w:rFonts w:asciiTheme="minorHAnsi" w:hAnsiTheme="minorHAnsi"/>
        </w:rPr>
      </w:pPr>
    </w:p>
    <w:p w14:paraId="322A784A" w14:textId="0C67FDBE" w:rsidR="0097418B" w:rsidRDefault="0097418B" w:rsidP="00F34DE9">
      <w:pPr>
        <w:rPr>
          <w:rFonts w:asciiTheme="majorHAnsi" w:hAnsiTheme="majorHAnsi"/>
          <w:b/>
        </w:rPr>
      </w:pPr>
      <w:r>
        <w:rPr>
          <w:rFonts w:asciiTheme="majorHAnsi" w:hAnsiTheme="majorHAnsi"/>
          <w:b/>
        </w:rPr>
        <w:t>Due Dates &amp; Times</w:t>
      </w:r>
    </w:p>
    <w:p w14:paraId="74D78DCE" w14:textId="2B4429FB" w:rsidR="0097418B" w:rsidRPr="00F02285" w:rsidRDefault="0097418B" w:rsidP="00F34DE9">
      <w:pPr>
        <w:rPr>
          <w:rFonts w:asciiTheme="minorHAnsi" w:hAnsiTheme="minorHAnsi"/>
          <w:sz w:val="22"/>
        </w:rPr>
      </w:pPr>
      <w:r w:rsidRPr="00F02285">
        <w:rPr>
          <w:rFonts w:asciiTheme="minorHAnsi" w:hAnsiTheme="minorHAnsi"/>
          <w:sz w:val="22"/>
        </w:rPr>
        <w:t xml:space="preserve">Unless noted differently, all weekly activities are due at the end of that week by midnight (EST) on the last date for the week.  </w:t>
      </w:r>
      <w:r w:rsidR="00850B30" w:rsidRPr="00F02285">
        <w:rPr>
          <w:rFonts w:asciiTheme="minorHAnsi" w:hAnsiTheme="minorHAnsi"/>
          <w:sz w:val="22"/>
        </w:rPr>
        <w:t xml:space="preserve">Where specific due dates are noted for an assignment, the assignment is due by </w:t>
      </w:r>
      <w:r w:rsidR="00850B30" w:rsidRPr="00F02285">
        <w:rPr>
          <w:rFonts w:asciiTheme="minorHAnsi" w:hAnsiTheme="minorHAnsi"/>
          <w:sz w:val="22"/>
        </w:rPr>
        <w:lastRenderedPageBreak/>
        <w:t>midnight on that day (EST).  (</w:t>
      </w:r>
      <w:r w:rsidRPr="00F02285">
        <w:rPr>
          <w:rFonts w:asciiTheme="minorHAnsi" w:hAnsiTheme="minorHAnsi"/>
          <w:sz w:val="22"/>
        </w:rPr>
        <w:t xml:space="preserve">Please note that participation </w:t>
      </w:r>
      <w:r w:rsidR="00646A1A">
        <w:rPr>
          <w:rFonts w:asciiTheme="minorHAnsi" w:hAnsiTheme="minorHAnsi"/>
          <w:sz w:val="22"/>
        </w:rPr>
        <w:t>is expected to</w:t>
      </w:r>
      <w:r w:rsidR="00646A1A" w:rsidRPr="00F02285">
        <w:rPr>
          <w:rFonts w:asciiTheme="minorHAnsi" w:hAnsiTheme="minorHAnsi"/>
          <w:sz w:val="22"/>
        </w:rPr>
        <w:t xml:space="preserve"> </w:t>
      </w:r>
      <w:r w:rsidRPr="00F02285">
        <w:rPr>
          <w:rFonts w:asciiTheme="minorHAnsi" w:hAnsiTheme="minorHAnsi"/>
          <w:sz w:val="22"/>
        </w:rPr>
        <w:t xml:space="preserve">occur </w:t>
      </w:r>
      <w:r w:rsidRPr="00F02285">
        <w:rPr>
          <w:rFonts w:asciiTheme="minorHAnsi" w:hAnsiTheme="minorHAnsi"/>
          <w:i/>
          <w:sz w:val="22"/>
        </w:rPr>
        <w:t>throughout</w:t>
      </w:r>
      <w:r w:rsidRPr="00F02285">
        <w:rPr>
          <w:rFonts w:asciiTheme="minorHAnsi" w:hAnsiTheme="minorHAnsi"/>
          <w:sz w:val="22"/>
        </w:rPr>
        <w:t xml:space="preserve"> the week, not on the last day or two of the week.  Consult the Participation Rubric.</w:t>
      </w:r>
      <w:r w:rsidR="00850B30" w:rsidRPr="00F02285">
        <w:rPr>
          <w:rFonts w:asciiTheme="minorHAnsi" w:hAnsiTheme="minorHAnsi"/>
          <w:sz w:val="22"/>
        </w:rPr>
        <w:t>)</w:t>
      </w:r>
    </w:p>
    <w:p w14:paraId="43AD926F" w14:textId="77777777" w:rsidR="0097418B" w:rsidRDefault="0097418B" w:rsidP="00F34DE9">
      <w:pPr>
        <w:rPr>
          <w:rFonts w:asciiTheme="majorHAnsi" w:hAnsiTheme="majorHAnsi"/>
          <w:b/>
        </w:rPr>
      </w:pPr>
    </w:p>
    <w:p w14:paraId="037A6380" w14:textId="77777777" w:rsidR="00E3084E" w:rsidRPr="00E3084E" w:rsidRDefault="00E3084E" w:rsidP="00F34DE9">
      <w:pPr>
        <w:rPr>
          <w:rFonts w:asciiTheme="majorHAnsi" w:hAnsiTheme="majorHAnsi"/>
          <w:b/>
        </w:rPr>
      </w:pPr>
      <w:r w:rsidRPr="00E3084E">
        <w:rPr>
          <w:rFonts w:asciiTheme="majorHAnsi" w:hAnsiTheme="majorHAnsi"/>
          <w:b/>
        </w:rPr>
        <w:t>Late Assignments</w:t>
      </w:r>
    </w:p>
    <w:p w14:paraId="0947C5B9" w14:textId="77777777" w:rsidR="00E3084E" w:rsidRPr="002D07C2" w:rsidRDefault="00E3084E" w:rsidP="00F34DE9">
      <w:pPr>
        <w:rPr>
          <w:rFonts w:asciiTheme="minorHAnsi" w:hAnsiTheme="minorHAnsi"/>
          <w:sz w:val="22"/>
        </w:rPr>
      </w:pPr>
      <w:r w:rsidRPr="002D07C2">
        <w:rPr>
          <w:rFonts w:asciiTheme="minorHAnsi" w:hAnsiTheme="minorHAnsi"/>
          <w:sz w:val="22"/>
        </w:rPr>
        <w:t>For each day an assignment is late, 20% of the total possible will be deducted and a late assignment will only be accepted after the due date IF the student includes a communication with me about the reason for lateness.  After five days, the assignment will not be accepted.</w:t>
      </w:r>
    </w:p>
    <w:p w14:paraId="217901BB" w14:textId="77777777" w:rsidR="00356126" w:rsidRPr="002D07C2" w:rsidRDefault="00356126" w:rsidP="00F34DE9">
      <w:pPr>
        <w:rPr>
          <w:rFonts w:asciiTheme="minorHAnsi" w:hAnsiTheme="minorHAnsi"/>
          <w:sz w:val="22"/>
        </w:rPr>
      </w:pPr>
    </w:p>
    <w:p w14:paraId="3A442D43" w14:textId="0B42C38A" w:rsidR="00356126" w:rsidRPr="002D07C2" w:rsidRDefault="00356126" w:rsidP="00F34DE9">
      <w:pPr>
        <w:rPr>
          <w:rFonts w:asciiTheme="minorHAnsi" w:hAnsiTheme="minorHAnsi"/>
          <w:sz w:val="22"/>
        </w:rPr>
      </w:pPr>
      <w:r w:rsidRPr="002D07C2">
        <w:rPr>
          <w:rFonts w:asciiTheme="minorHAnsi" w:hAnsiTheme="minorHAnsi"/>
          <w:sz w:val="22"/>
        </w:rPr>
        <w:t xml:space="preserve">In rare cases, I will accept late assignments. However, this is only done if a student has communicated with me first, PRIOR to a deadline.  </w:t>
      </w:r>
      <w:r w:rsidR="005D1080">
        <w:rPr>
          <w:rFonts w:asciiTheme="minorHAnsi" w:hAnsiTheme="minorHAnsi"/>
          <w:sz w:val="22"/>
        </w:rPr>
        <w:t xml:space="preserve">This will be </w:t>
      </w:r>
      <w:r w:rsidRPr="002D07C2">
        <w:rPr>
          <w:rFonts w:asciiTheme="minorHAnsi" w:hAnsiTheme="minorHAnsi"/>
          <w:sz w:val="22"/>
        </w:rPr>
        <w:t>handle</w:t>
      </w:r>
      <w:r w:rsidR="005D1080">
        <w:rPr>
          <w:rFonts w:asciiTheme="minorHAnsi" w:hAnsiTheme="minorHAnsi"/>
          <w:sz w:val="22"/>
        </w:rPr>
        <w:t>d</w:t>
      </w:r>
      <w:r w:rsidRPr="002D07C2">
        <w:rPr>
          <w:rFonts w:asciiTheme="minorHAnsi" w:hAnsiTheme="minorHAnsi"/>
          <w:sz w:val="22"/>
        </w:rPr>
        <w:t xml:space="preserve"> on a case-by-case basis</w:t>
      </w:r>
      <w:r w:rsidR="005D1080">
        <w:rPr>
          <w:rFonts w:asciiTheme="minorHAnsi" w:hAnsiTheme="minorHAnsi"/>
          <w:sz w:val="22"/>
        </w:rPr>
        <w:t xml:space="preserve"> only</w:t>
      </w:r>
      <w:r w:rsidRPr="002D07C2">
        <w:rPr>
          <w:rFonts w:asciiTheme="minorHAnsi" w:hAnsiTheme="minorHAnsi"/>
          <w:sz w:val="22"/>
        </w:rPr>
        <w:t xml:space="preserve">.  If a student has a major life event arise that will cause him or her to turn in an assignment late or unable to participate in group work, please email me immediately to work with me on a solution.  </w:t>
      </w:r>
    </w:p>
    <w:p w14:paraId="6489445F" w14:textId="77777777" w:rsidR="00E3084E" w:rsidRPr="002D07C2" w:rsidRDefault="00E3084E" w:rsidP="00F34DE9">
      <w:pPr>
        <w:rPr>
          <w:rFonts w:asciiTheme="minorHAnsi" w:hAnsiTheme="minorHAnsi"/>
          <w:sz w:val="22"/>
        </w:rPr>
      </w:pPr>
    </w:p>
    <w:p w14:paraId="562F70F7" w14:textId="2AB27249" w:rsidR="008F74B1" w:rsidRDefault="00E3084E" w:rsidP="00F34DE9">
      <w:pPr>
        <w:rPr>
          <w:rFonts w:asciiTheme="minorHAnsi" w:hAnsiTheme="minorHAnsi"/>
          <w:sz w:val="22"/>
        </w:rPr>
      </w:pPr>
      <w:r w:rsidRPr="002D07C2">
        <w:rPr>
          <w:rFonts w:asciiTheme="minorHAnsi" w:hAnsiTheme="minorHAnsi"/>
          <w:sz w:val="22"/>
        </w:rPr>
        <w:t xml:space="preserve">In some cases, I </w:t>
      </w:r>
      <w:r w:rsidR="00646A1A">
        <w:rPr>
          <w:rFonts w:asciiTheme="minorHAnsi" w:hAnsiTheme="minorHAnsi"/>
          <w:sz w:val="22"/>
        </w:rPr>
        <w:t>may elect to</w:t>
      </w:r>
      <w:r w:rsidR="00646A1A" w:rsidRPr="002D07C2">
        <w:rPr>
          <w:rFonts w:asciiTheme="minorHAnsi" w:hAnsiTheme="minorHAnsi"/>
          <w:sz w:val="22"/>
        </w:rPr>
        <w:t xml:space="preserve"> </w:t>
      </w:r>
      <w:r w:rsidRPr="002D07C2">
        <w:rPr>
          <w:rFonts w:asciiTheme="minorHAnsi" w:hAnsiTheme="minorHAnsi"/>
          <w:sz w:val="22"/>
        </w:rPr>
        <w:t>return graded work and allow a student to revise and resubmit the work.  This is also done only on a case-by-case basis as I determine.  In such cases, the student has one week to revise and resubmit the work, and the maximum grade allowable is an A-.</w:t>
      </w:r>
      <w:r w:rsidR="005D1080">
        <w:rPr>
          <w:rFonts w:asciiTheme="minorHAnsi" w:hAnsiTheme="minorHAnsi"/>
          <w:sz w:val="22"/>
        </w:rPr>
        <w:t xml:space="preserve">  No revised work will be accepted after one week.</w:t>
      </w:r>
    </w:p>
    <w:p w14:paraId="3742FDC4" w14:textId="77777777" w:rsidR="00970D84" w:rsidRDefault="00970D84" w:rsidP="00F34DE9">
      <w:pPr>
        <w:rPr>
          <w:rFonts w:asciiTheme="minorHAnsi" w:hAnsiTheme="minorHAnsi"/>
          <w:sz w:val="22"/>
        </w:rPr>
      </w:pPr>
    </w:p>
    <w:p w14:paraId="200E1395" w14:textId="77777777" w:rsidR="00970D84" w:rsidRPr="00EE5C6D" w:rsidRDefault="00970D84" w:rsidP="00F34DE9">
      <w:pPr>
        <w:rPr>
          <w:rFonts w:asciiTheme="minorHAnsi" w:hAnsiTheme="minorHAnsi"/>
          <w:sz w:val="22"/>
        </w:rPr>
      </w:pPr>
    </w:p>
    <w:p w14:paraId="6DF923BA" w14:textId="77777777" w:rsidR="00DF17D2" w:rsidRDefault="00DF17D2" w:rsidP="00DF17D2">
      <w:pPr>
        <w:pBdr>
          <w:bottom w:val="single" w:sz="4" w:space="1" w:color="auto"/>
        </w:pBdr>
        <w:rPr>
          <w:rFonts w:asciiTheme="majorHAnsi" w:eastAsia="Times New Roman" w:hAnsiTheme="majorHAnsi" w:cs="Times New Roman"/>
          <w:b/>
          <w:szCs w:val="24"/>
        </w:rPr>
      </w:pPr>
      <w:r>
        <w:rPr>
          <w:rFonts w:asciiTheme="majorHAnsi" w:eastAsia="Times New Roman" w:hAnsiTheme="majorHAnsi" w:cs="Times New Roman"/>
          <w:b/>
          <w:szCs w:val="24"/>
        </w:rPr>
        <w:t>Major Assignments Details</w:t>
      </w:r>
    </w:p>
    <w:p w14:paraId="09DC7C07" w14:textId="77777777" w:rsidR="00DF17D2" w:rsidRDefault="00DF17D2" w:rsidP="008F74B1">
      <w:pPr>
        <w:rPr>
          <w:rFonts w:asciiTheme="majorHAnsi" w:eastAsia="Times New Roman" w:hAnsiTheme="majorHAnsi" w:cs="Times New Roman"/>
          <w:b/>
          <w:szCs w:val="24"/>
        </w:rPr>
      </w:pPr>
    </w:p>
    <w:p w14:paraId="6A8EC9EB" w14:textId="05D3E4A1" w:rsidR="00DF17D2" w:rsidRPr="00130635" w:rsidRDefault="00DF17D2" w:rsidP="00DF17D2">
      <w:pPr>
        <w:rPr>
          <w:rFonts w:asciiTheme="minorHAnsi" w:hAnsiTheme="minorHAnsi"/>
          <w:b/>
          <w:sz w:val="22"/>
        </w:rPr>
      </w:pPr>
      <w:r w:rsidRPr="00130635">
        <w:rPr>
          <w:rFonts w:asciiTheme="minorHAnsi" w:hAnsiTheme="minorHAnsi"/>
          <w:b/>
          <w:sz w:val="22"/>
        </w:rPr>
        <w:t>Initial Performance System Analysis</w:t>
      </w:r>
    </w:p>
    <w:p w14:paraId="02E5311D" w14:textId="77777777" w:rsidR="00DF17D2" w:rsidRPr="00130635" w:rsidRDefault="00DF17D2" w:rsidP="00DF17D2">
      <w:pPr>
        <w:rPr>
          <w:rFonts w:asciiTheme="minorHAnsi" w:hAnsiTheme="minorHAnsi"/>
          <w:sz w:val="22"/>
        </w:rPr>
      </w:pPr>
      <w:r w:rsidRPr="00130635">
        <w:rPr>
          <w:rFonts w:asciiTheme="minorHAnsi" w:hAnsiTheme="minorHAnsi"/>
          <w:sz w:val="22"/>
        </w:rPr>
        <w:t>I want to scaffold you into the analysis with a preliminary individual performance system analysis activity.  This activity you will complete individually towards the start of the course so that everyone gains some practice.  For this activity, you will conduct a quick analysis of a performance system (any performance setting of your choosing) using the main performance barriers covered in the readings.  I will also provide you one or two examples so you can see how this has been used before in other settings.  This should be anywhere from 2-4 pages.  For each performance barrier, you should provide a description of any issues and make recommendations.</w:t>
      </w:r>
    </w:p>
    <w:p w14:paraId="2D99D8DD" w14:textId="77777777" w:rsidR="00DF17D2" w:rsidRPr="00130635" w:rsidRDefault="00DF17D2" w:rsidP="00DF17D2">
      <w:pPr>
        <w:rPr>
          <w:rFonts w:asciiTheme="minorHAnsi" w:hAnsiTheme="minorHAnsi"/>
          <w:b/>
          <w:sz w:val="22"/>
        </w:rPr>
      </w:pPr>
    </w:p>
    <w:p w14:paraId="53F89DC6" w14:textId="2CF6B36E" w:rsidR="00DF17D2" w:rsidRPr="00130635" w:rsidRDefault="00DF17D2" w:rsidP="00DF17D2">
      <w:pPr>
        <w:rPr>
          <w:rFonts w:asciiTheme="minorHAnsi" w:hAnsiTheme="minorHAnsi"/>
          <w:b/>
          <w:sz w:val="22"/>
        </w:rPr>
      </w:pPr>
      <w:r w:rsidRPr="00130635">
        <w:rPr>
          <w:rFonts w:asciiTheme="minorHAnsi" w:hAnsiTheme="minorHAnsi"/>
          <w:b/>
          <w:sz w:val="22"/>
        </w:rPr>
        <w:t>Performance Improvement Project</w:t>
      </w:r>
    </w:p>
    <w:p w14:paraId="03C99BCF" w14:textId="60370B7F" w:rsidR="008B2BAD" w:rsidRDefault="00DF17D2" w:rsidP="008B2BAD">
      <w:pPr>
        <w:rPr>
          <w:rFonts w:asciiTheme="minorHAnsi" w:hAnsiTheme="minorHAnsi"/>
          <w:sz w:val="22"/>
        </w:rPr>
      </w:pPr>
      <w:r w:rsidRPr="00130635">
        <w:rPr>
          <w:rFonts w:asciiTheme="minorHAnsi" w:hAnsiTheme="minorHAnsi"/>
          <w:sz w:val="22"/>
        </w:rPr>
        <w:t xml:space="preserve">The major activity for this course will be a performance improvement project that </w:t>
      </w:r>
      <w:r w:rsidR="008B2BAD">
        <w:rPr>
          <w:rFonts w:asciiTheme="minorHAnsi" w:hAnsiTheme="minorHAnsi"/>
          <w:sz w:val="22"/>
        </w:rPr>
        <w:t>you will work on individually</w:t>
      </w:r>
      <w:r w:rsidRPr="00130635">
        <w:rPr>
          <w:rFonts w:asciiTheme="minorHAnsi" w:hAnsiTheme="minorHAnsi"/>
          <w:sz w:val="22"/>
        </w:rPr>
        <w:t xml:space="preserve">.  </w:t>
      </w:r>
      <w:r w:rsidR="008B2BAD">
        <w:rPr>
          <w:rFonts w:asciiTheme="minorHAnsi" w:hAnsiTheme="minorHAnsi"/>
          <w:sz w:val="22"/>
        </w:rPr>
        <w:t>No later than the end of Week 4, you should have a specific focus selected for this project.  It is designed to allow you to identify and focus on a performance issue in your setting where you work, although there are lots of things you may select as your topic in something as simple as one of your classes (current or previous) or in any environment around you.  It does not have to be work related.</w:t>
      </w:r>
    </w:p>
    <w:p w14:paraId="3AC0F8CE" w14:textId="1815BF5F" w:rsidR="008B2BAD" w:rsidRDefault="008B2BAD" w:rsidP="008B2BAD">
      <w:pPr>
        <w:rPr>
          <w:rFonts w:asciiTheme="minorHAnsi" w:hAnsiTheme="minorHAnsi"/>
          <w:sz w:val="22"/>
        </w:rPr>
      </w:pPr>
    </w:p>
    <w:p w14:paraId="04C582E4" w14:textId="25C0A402" w:rsidR="00DF17D2" w:rsidRPr="00130635" w:rsidRDefault="008B2BAD" w:rsidP="00DF17D2">
      <w:pPr>
        <w:rPr>
          <w:rFonts w:asciiTheme="minorHAnsi" w:hAnsiTheme="minorHAnsi"/>
          <w:sz w:val="22"/>
        </w:rPr>
      </w:pPr>
      <w:r>
        <w:rPr>
          <w:rFonts w:asciiTheme="minorHAnsi" w:hAnsiTheme="minorHAnsi"/>
          <w:sz w:val="22"/>
        </w:rPr>
        <w:t>You may email me any time in advance of Week 5 to discuss your project ideas and settle on your focus.  By Week 5, you should have your topic selected for your project and be ready to get started.</w:t>
      </w:r>
    </w:p>
    <w:p w14:paraId="283B06D9" w14:textId="77777777" w:rsidR="00A00369" w:rsidRDefault="00A00369" w:rsidP="00DF17D2">
      <w:pPr>
        <w:rPr>
          <w:rFonts w:asciiTheme="minorHAnsi" w:hAnsiTheme="minorHAnsi"/>
          <w:sz w:val="22"/>
        </w:rPr>
      </w:pPr>
    </w:p>
    <w:p w14:paraId="7B827823" w14:textId="3CF52416" w:rsidR="00DF17D2" w:rsidRPr="008B2BAD" w:rsidRDefault="008B2BAD" w:rsidP="00DF17D2">
      <w:pPr>
        <w:rPr>
          <w:rFonts w:asciiTheme="minorHAnsi" w:hAnsiTheme="minorHAnsi"/>
          <w:sz w:val="22"/>
        </w:rPr>
      </w:pPr>
      <w:r w:rsidRPr="008B2BAD">
        <w:rPr>
          <w:rFonts w:asciiTheme="minorHAnsi" w:hAnsiTheme="minorHAnsi"/>
          <w:i/>
          <w:sz w:val="22"/>
        </w:rPr>
        <w:t>Project performance support rubrics:</w:t>
      </w:r>
      <w:r>
        <w:rPr>
          <w:rFonts w:asciiTheme="minorHAnsi" w:hAnsiTheme="minorHAnsi"/>
          <w:sz w:val="22"/>
        </w:rPr>
        <w:t xml:space="preserve"> </w:t>
      </w:r>
      <w:r w:rsidR="00DF17D2" w:rsidRPr="00130635">
        <w:rPr>
          <w:rFonts w:asciiTheme="minorHAnsi" w:hAnsiTheme="minorHAnsi"/>
          <w:sz w:val="22"/>
        </w:rPr>
        <w:t xml:space="preserve">The project has been broken down into </w:t>
      </w:r>
      <w:r>
        <w:rPr>
          <w:rFonts w:asciiTheme="minorHAnsi" w:hAnsiTheme="minorHAnsi"/>
          <w:sz w:val="22"/>
        </w:rPr>
        <w:t>5</w:t>
      </w:r>
      <w:r w:rsidR="00DF17D2" w:rsidRPr="00130635">
        <w:rPr>
          <w:rFonts w:asciiTheme="minorHAnsi" w:hAnsiTheme="minorHAnsi"/>
          <w:sz w:val="22"/>
        </w:rPr>
        <w:t xml:space="preserve"> milestone activities with</w:t>
      </w:r>
      <w:r w:rsidR="00A00369">
        <w:rPr>
          <w:rFonts w:asciiTheme="minorHAnsi" w:hAnsiTheme="minorHAnsi"/>
          <w:sz w:val="22"/>
        </w:rPr>
        <w:t xml:space="preserve"> deliverables.</w:t>
      </w:r>
      <w:r w:rsidR="000B6564">
        <w:rPr>
          <w:rFonts w:asciiTheme="minorHAnsi" w:hAnsiTheme="minorHAnsi"/>
          <w:sz w:val="22"/>
        </w:rPr>
        <w:t xml:space="preserve">  Further details for evaluation are covered in the Project rubric.</w:t>
      </w:r>
      <w:r w:rsidR="00A00369">
        <w:rPr>
          <w:rFonts w:asciiTheme="minorHAnsi" w:hAnsiTheme="minorHAnsi"/>
          <w:sz w:val="22"/>
        </w:rPr>
        <w:t xml:space="preserve"> </w:t>
      </w:r>
      <w:r>
        <w:rPr>
          <w:rFonts w:asciiTheme="minorHAnsi" w:hAnsiTheme="minorHAnsi"/>
          <w:sz w:val="22"/>
        </w:rPr>
        <w:t xml:space="preserve"> I </w:t>
      </w:r>
      <w:r w:rsidRPr="008B2BAD">
        <w:rPr>
          <w:rFonts w:asciiTheme="minorHAnsi" w:hAnsiTheme="minorHAnsi"/>
          <w:b/>
          <w:i/>
          <w:sz w:val="22"/>
        </w:rPr>
        <w:t>strongly</w:t>
      </w:r>
      <w:r>
        <w:rPr>
          <w:rFonts w:asciiTheme="minorHAnsi" w:hAnsiTheme="minorHAnsi"/>
          <w:i/>
          <w:sz w:val="22"/>
        </w:rPr>
        <w:t xml:space="preserve"> </w:t>
      </w:r>
      <w:r>
        <w:rPr>
          <w:rFonts w:asciiTheme="minorHAnsi" w:hAnsiTheme="minorHAnsi"/>
          <w:sz w:val="22"/>
        </w:rPr>
        <w:t xml:space="preserve">encourage you to review the project rubric in advance.  I tried to design it as a performance support tool and as a stand-alone evaluation tool. </w:t>
      </w:r>
      <w:r w:rsidRPr="008B2BAD">
        <w:rPr>
          <w:rFonts w:asciiTheme="minorHAnsi" w:hAnsiTheme="minorHAnsi"/>
          <w:sz w:val="22"/>
        </w:rPr>
        <w:sym w:font="Wingdings" w:char="F04A"/>
      </w:r>
      <w:r>
        <w:rPr>
          <w:rFonts w:asciiTheme="minorHAnsi" w:hAnsiTheme="minorHAnsi"/>
          <w:sz w:val="22"/>
        </w:rPr>
        <w:t xml:space="preserve">  Therefore, it has a great deal of detail.  I recommend you look over all the rubrics for now to get a sense of what you will be doing, and then revisit each rubric in detail as we work on that milestone activity.</w:t>
      </w:r>
    </w:p>
    <w:p w14:paraId="5747D797" w14:textId="77777777" w:rsidR="00A00369" w:rsidRPr="00130635" w:rsidRDefault="00A00369" w:rsidP="00DF17D2">
      <w:pPr>
        <w:rPr>
          <w:rFonts w:asciiTheme="minorHAnsi" w:hAnsiTheme="minorHAnsi"/>
          <w:sz w:val="22"/>
        </w:rPr>
      </w:pPr>
    </w:p>
    <w:p w14:paraId="7A26A5E0" w14:textId="77777777" w:rsidR="00DF17D2" w:rsidRPr="00130635" w:rsidRDefault="00DF17D2" w:rsidP="00DF17D2">
      <w:pPr>
        <w:rPr>
          <w:rFonts w:asciiTheme="minorHAnsi" w:hAnsiTheme="minorHAnsi"/>
          <w:i/>
          <w:sz w:val="22"/>
        </w:rPr>
      </w:pPr>
      <w:r w:rsidRPr="00130635">
        <w:rPr>
          <w:rFonts w:asciiTheme="minorHAnsi" w:hAnsiTheme="minorHAnsi"/>
          <w:i/>
          <w:sz w:val="22"/>
        </w:rPr>
        <w:lastRenderedPageBreak/>
        <w:t>1. Assessment &amp; Analysis of Performance Gap</w:t>
      </w:r>
    </w:p>
    <w:p w14:paraId="37B68367" w14:textId="7C775378" w:rsidR="00DF17D2" w:rsidRDefault="005410F8" w:rsidP="00DF17D2">
      <w:pPr>
        <w:ind w:left="720"/>
        <w:rPr>
          <w:rFonts w:asciiTheme="minorHAnsi" w:hAnsiTheme="minorHAnsi"/>
          <w:sz w:val="22"/>
        </w:rPr>
      </w:pPr>
      <w:r>
        <w:rPr>
          <w:rFonts w:asciiTheme="minorHAnsi" w:hAnsiTheme="minorHAnsi"/>
          <w:sz w:val="22"/>
        </w:rPr>
        <w:t>It is possible to devote an entire class just to needs assessment.  This milestone activity is designed to give you an overview of needs assessment and different types of analyses that can be conducted, as well as practice with conducting a few analyses.  During this activity, the group should (a) clearly define the problem space using needs assessment</w:t>
      </w:r>
      <w:r w:rsidR="00987295">
        <w:rPr>
          <w:rFonts w:asciiTheme="minorHAnsi" w:hAnsiTheme="minorHAnsi"/>
          <w:sz w:val="22"/>
        </w:rPr>
        <w:t xml:space="preserve"> (gap analysis)</w:t>
      </w:r>
      <w:r>
        <w:rPr>
          <w:rFonts w:asciiTheme="minorHAnsi" w:hAnsiTheme="minorHAnsi"/>
          <w:sz w:val="22"/>
        </w:rPr>
        <w:t xml:space="preserve">, then (b) focus on specific performance problems on which you then conduct </w:t>
      </w:r>
      <w:r w:rsidR="006D75EF">
        <w:rPr>
          <w:rFonts w:asciiTheme="minorHAnsi" w:hAnsiTheme="minorHAnsi"/>
          <w:sz w:val="22"/>
        </w:rPr>
        <w:t>a root cause</w:t>
      </w:r>
      <w:r w:rsidR="00987295">
        <w:rPr>
          <w:rFonts w:asciiTheme="minorHAnsi" w:hAnsiTheme="minorHAnsi"/>
          <w:sz w:val="22"/>
        </w:rPr>
        <w:t xml:space="preserve"> analysis</w:t>
      </w:r>
      <w:r>
        <w:rPr>
          <w:rFonts w:asciiTheme="minorHAnsi" w:hAnsiTheme="minorHAnsi"/>
          <w:sz w:val="22"/>
        </w:rPr>
        <w:t>.</w:t>
      </w:r>
      <w:r w:rsidR="00987295">
        <w:rPr>
          <w:rFonts w:asciiTheme="minorHAnsi" w:hAnsiTheme="minorHAnsi"/>
          <w:sz w:val="22"/>
        </w:rPr>
        <w:t xml:space="preserve">  Your group report should include information about the target audience, a clarification of the problem space clearly supported by needs assessment, a clear gap analysis that defines specific performance problems, and results of the root cause analysis.</w:t>
      </w:r>
    </w:p>
    <w:p w14:paraId="08CA274C" w14:textId="77777777" w:rsidR="004407A1" w:rsidRDefault="004407A1" w:rsidP="00DF17D2">
      <w:pPr>
        <w:ind w:left="720"/>
        <w:rPr>
          <w:rFonts w:asciiTheme="minorHAnsi" w:hAnsiTheme="minorHAnsi"/>
          <w:sz w:val="22"/>
        </w:rPr>
      </w:pPr>
    </w:p>
    <w:p w14:paraId="6FDBD82A" w14:textId="77777777" w:rsidR="00DF17D2" w:rsidRPr="00130635" w:rsidRDefault="00DF17D2" w:rsidP="00DF17D2">
      <w:pPr>
        <w:ind w:left="720"/>
        <w:rPr>
          <w:rFonts w:asciiTheme="minorHAnsi" w:hAnsiTheme="minorHAnsi"/>
          <w:sz w:val="22"/>
        </w:rPr>
      </w:pPr>
    </w:p>
    <w:p w14:paraId="6000A39D" w14:textId="77777777" w:rsidR="00DF17D2" w:rsidRPr="00130635" w:rsidRDefault="00DF17D2" w:rsidP="00DF17D2">
      <w:pPr>
        <w:rPr>
          <w:rFonts w:asciiTheme="minorHAnsi" w:hAnsiTheme="minorHAnsi"/>
          <w:i/>
          <w:sz w:val="22"/>
        </w:rPr>
      </w:pPr>
      <w:r w:rsidRPr="00130635">
        <w:rPr>
          <w:rFonts w:asciiTheme="minorHAnsi" w:hAnsiTheme="minorHAnsi"/>
          <w:i/>
          <w:sz w:val="22"/>
        </w:rPr>
        <w:t>2. Performance Plan</w:t>
      </w:r>
    </w:p>
    <w:p w14:paraId="1391AEA8" w14:textId="77777777" w:rsidR="00DF17D2" w:rsidRPr="00130635" w:rsidRDefault="00DF17D2" w:rsidP="00DF17D2">
      <w:pPr>
        <w:ind w:left="720"/>
        <w:rPr>
          <w:rFonts w:asciiTheme="minorHAnsi" w:hAnsiTheme="minorHAnsi"/>
          <w:sz w:val="22"/>
        </w:rPr>
      </w:pPr>
      <w:r w:rsidRPr="00130635">
        <w:rPr>
          <w:rFonts w:asciiTheme="minorHAnsi" w:hAnsiTheme="minorHAnsi"/>
          <w:sz w:val="22"/>
        </w:rPr>
        <w:t xml:space="preserve">Based on your needs assessment and analyses, articulate </w:t>
      </w:r>
      <w:r w:rsidRPr="00130635">
        <w:rPr>
          <w:rFonts w:asciiTheme="minorHAnsi" w:hAnsiTheme="minorHAnsi"/>
          <w:b/>
          <w:sz w:val="22"/>
        </w:rPr>
        <w:t>performance and organizational objectives</w:t>
      </w:r>
      <w:r w:rsidRPr="00130635">
        <w:rPr>
          <w:rFonts w:asciiTheme="minorHAnsi" w:hAnsiTheme="minorHAnsi"/>
          <w:sz w:val="22"/>
        </w:rPr>
        <w:t xml:space="preserve"> and </w:t>
      </w:r>
      <w:r w:rsidRPr="00130635">
        <w:rPr>
          <w:rFonts w:asciiTheme="minorHAnsi" w:hAnsiTheme="minorHAnsi"/>
          <w:b/>
          <w:sz w:val="22"/>
        </w:rPr>
        <w:t>corresponding measures of effectiveness</w:t>
      </w:r>
      <w:r w:rsidRPr="00130635">
        <w:rPr>
          <w:rFonts w:asciiTheme="minorHAnsi" w:hAnsiTheme="minorHAnsi"/>
          <w:sz w:val="22"/>
        </w:rPr>
        <w:t>.  These will drive what solutions you focus on to address the performance gaps.  Use the OEM (Kaufman) model for this; you must demonstrate alignment across the levels of planning (i.e. micro-level objectives should be necessary and sufficient to achieve macro order objectives, and so on).</w:t>
      </w:r>
      <w:r w:rsidRPr="00130635">
        <w:rPr>
          <w:rFonts w:asciiTheme="minorHAnsi" w:hAnsiTheme="minorHAnsi"/>
          <w:sz w:val="22"/>
        </w:rPr>
        <w:br/>
      </w:r>
    </w:p>
    <w:p w14:paraId="56E616BB" w14:textId="77777777" w:rsidR="00DF17D2" w:rsidRPr="00130635" w:rsidRDefault="00DF17D2" w:rsidP="00DF17D2">
      <w:pPr>
        <w:rPr>
          <w:rFonts w:asciiTheme="minorHAnsi" w:hAnsiTheme="minorHAnsi"/>
          <w:i/>
          <w:sz w:val="22"/>
        </w:rPr>
      </w:pPr>
      <w:r w:rsidRPr="00130635">
        <w:rPr>
          <w:rFonts w:asciiTheme="minorHAnsi" w:hAnsiTheme="minorHAnsi"/>
          <w:i/>
          <w:sz w:val="22"/>
        </w:rPr>
        <w:t>3. Performance Support System Design</w:t>
      </w:r>
    </w:p>
    <w:p w14:paraId="5402EA82" w14:textId="77777777" w:rsidR="00DF17D2" w:rsidRPr="00130635" w:rsidRDefault="00DF17D2" w:rsidP="00DF17D2">
      <w:pPr>
        <w:ind w:left="720"/>
        <w:rPr>
          <w:rFonts w:asciiTheme="minorHAnsi" w:hAnsiTheme="minorHAnsi"/>
          <w:sz w:val="22"/>
        </w:rPr>
      </w:pPr>
      <w:r w:rsidRPr="00130635">
        <w:rPr>
          <w:rFonts w:asciiTheme="minorHAnsi" w:hAnsiTheme="minorHAnsi"/>
          <w:sz w:val="22"/>
        </w:rPr>
        <w:t>Develop a performance support system design to address the various barriers to performance</w:t>
      </w:r>
    </w:p>
    <w:p w14:paraId="0EEB709F" w14:textId="77777777" w:rsidR="00DF17D2" w:rsidRPr="00130635" w:rsidRDefault="00DF17D2" w:rsidP="00DF17D2">
      <w:pPr>
        <w:ind w:left="359"/>
        <w:rPr>
          <w:rFonts w:asciiTheme="minorHAnsi" w:hAnsiTheme="minorHAnsi"/>
          <w:sz w:val="22"/>
        </w:rPr>
      </w:pPr>
    </w:p>
    <w:p w14:paraId="794C2CBF" w14:textId="77777777" w:rsidR="00DF17D2" w:rsidRPr="00130635" w:rsidRDefault="00DF17D2" w:rsidP="00DF17D2">
      <w:pPr>
        <w:pStyle w:val="ListParagraph"/>
        <w:numPr>
          <w:ilvl w:val="0"/>
          <w:numId w:val="7"/>
        </w:numPr>
        <w:ind w:left="898" w:hanging="180"/>
        <w:rPr>
          <w:rFonts w:asciiTheme="minorHAnsi" w:hAnsiTheme="minorHAnsi"/>
          <w:sz w:val="22"/>
        </w:rPr>
      </w:pPr>
      <w:r w:rsidRPr="00130635">
        <w:rPr>
          <w:rFonts w:asciiTheme="minorHAnsi" w:hAnsiTheme="minorHAnsi"/>
          <w:sz w:val="22"/>
        </w:rPr>
        <w:t>Let’s say it’s your job to recommend or oversee the full solution set here.  What’s the plan?  This should be similar to the systems analysis we did at the beginning – only more robust now and with data supporting each piece.</w:t>
      </w:r>
    </w:p>
    <w:p w14:paraId="7A5D82EF" w14:textId="77777777" w:rsidR="00DF17D2" w:rsidRPr="00130635" w:rsidRDefault="00DF17D2" w:rsidP="00DF17D2">
      <w:pPr>
        <w:rPr>
          <w:rFonts w:asciiTheme="minorHAnsi" w:hAnsiTheme="minorHAnsi"/>
          <w:sz w:val="22"/>
        </w:rPr>
      </w:pPr>
    </w:p>
    <w:p w14:paraId="70750C39" w14:textId="77777777" w:rsidR="00DF17D2" w:rsidRPr="00130635" w:rsidRDefault="00DF17D2" w:rsidP="00DF17D2">
      <w:pPr>
        <w:rPr>
          <w:rFonts w:asciiTheme="minorHAnsi" w:hAnsiTheme="minorHAnsi"/>
          <w:i/>
          <w:sz w:val="22"/>
        </w:rPr>
      </w:pPr>
      <w:r w:rsidRPr="00130635">
        <w:rPr>
          <w:rFonts w:asciiTheme="minorHAnsi" w:hAnsiTheme="minorHAnsi"/>
          <w:i/>
          <w:sz w:val="22"/>
        </w:rPr>
        <w:t>4. Performance Intervention(s) / Solution(s)</w:t>
      </w:r>
    </w:p>
    <w:p w14:paraId="5562DB38" w14:textId="77777777" w:rsidR="00DF17D2" w:rsidRPr="00130635" w:rsidRDefault="00DF17D2" w:rsidP="00DF17D2">
      <w:pPr>
        <w:pStyle w:val="ListParagraph"/>
        <w:numPr>
          <w:ilvl w:val="0"/>
          <w:numId w:val="12"/>
        </w:numPr>
        <w:spacing w:after="160" w:line="259" w:lineRule="auto"/>
        <w:ind w:left="1080"/>
        <w:rPr>
          <w:rFonts w:asciiTheme="minorHAnsi" w:hAnsiTheme="minorHAnsi"/>
          <w:sz w:val="22"/>
        </w:rPr>
      </w:pPr>
      <w:r w:rsidRPr="00130635">
        <w:rPr>
          <w:rFonts w:asciiTheme="minorHAnsi" w:hAnsiTheme="minorHAnsi"/>
          <w:sz w:val="22"/>
        </w:rPr>
        <w:t>Select one or two non-instructional interventions to develop</w:t>
      </w:r>
    </w:p>
    <w:p w14:paraId="4C80DE91" w14:textId="77777777" w:rsidR="00DF17D2" w:rsidRPr="00130635" w:rsidRDefault="00DF17D2" w:rsidP="00DF17D2">
      <w:pPr>
        <w:pStyle w:val="ListParagraph"/>
        <w:numPr>
          <w:ilvl w:val="0"/>
          <w:numId w:val="12"/>
        </w:numPr>
        <w:spacing w:after="160" w:line="259" w:lineRule="auto"/>
        <w:ind w:left="1080"/>
        <w:rPr>
          <w:rFonts w:asciiTheme="minorHAnsi" w:hAnsiTheme="minorHAnsi"/>
          <w:sz w:val="22"/>
        </w:rPr>
      </w:pPr>
      <w:r w:rsidRPr="00130635">
        <w:rPr>
          <w:rFonts w:asciiTheme="minorHAnsi" w:hAnsiTheme="minorHAnsi"/>
          <w:sz w:val="22"/>
        </w:rPr>
        <w:t>Create one or two solutions / interventions appropriate to the gap(s) and need(s) you have identified</w:t>
      </w:r>
    </w:p>
    <w:p w14:paraId="06E737BF" w14:textId="77777777" w:rsidR="00DF17D2" w:rsidRPr="00130635" w:rsidRDefault="00DF17D2" w:rsidP="00DF17D2">
      <w:pPr>
        <w:ind w:left="1080"/>
        <w:rPr>
          <w:rFonts w:asciiTheme="minorHAnsi" w:hAnsiTheme="minorHAnsi"/>
          <w:sz w:val="22"/>
        </w:rPr>
      </w:pPr>
      <w:r w:rsidRPr="00130635">
        <w:rPr>
          <w:rFonts w:asciiTheme="minorHAnsi" w:hAnsiTheme="minorHAnsi"/>
          <w:sz w:val="22"/>
        </w:rPr>
        <w:t>The shape of this will vary depending on what type of need you identify and what type of intervention you recommend and choose to address.  Examples of types of products you might create for each type of intervention are provided under activities.</w:t>
      </w:r>
    </w:p>
    <w:p w14:paraId="6F525068" w14:textId="77777777" w:rsidR="00DF17D2" w:rsidRPr="00130635" w:rsidRDefault="00DF17D2" w:rsidP="00DF17D2">
      <w:pPr>
        <w:rPr>
          <w:rFonts w:asciiTheme="minorHAnsi" w:hAnsiTheme="minorHAnsi"/>
          <w:i/>
          <w:sz w:val="22"/>
        </w:rPr>
      </w:pPr>
    </w:p>
    <w:p w14:paraId="43E3A48F" w14:textId="77777777" w:rsidR="00DF17D2" w:rsidRPr="00130635" w:rsidRDefault="00DF17D2" w:rsidP="00DF17D2">
      <w:pPr>
        <w:rPr>
          <w:rFonts w:asciiTheme="minorHAnsi" w:hAnsiTheme="minorHAnsi"/>
          <w:sz w:val="22"/>
        </w:rPr>
      </w:pPr>
      <w:r w:rsidRPr="00130635">
        <w:rPr>
          <w:rFonts w:asciiTheme="minorHAnsi" w:hAnsiTheme="minorHAnsi"/>
          <w:i/>
          <w:sz w:val="22"/>
        </w:rPr>
        <w:t>5. Evaluation Plan &amp; Instruments</w:t>
      </w:r>
    </w:p>
    <w:p w14:paraId="0F2CE8AE" w14:textId="77777777" w:rsidR="00DF17D2" w:rsidRDefault="00DF17D2" w:rsidP="00DF17D2">
      <w:pPr>
        <w:ind w:left="720"/>
        <w:rPr>
          <w:rFonts w:asciiTheme="minorHAnsi" w:hAnsiTheme="minorHAnsi"/>
          <w:sz w:val="22"/>
        </w:rPr>
      </w:pPr>
      <w:r w:rsidRPr="00130635">
        <w:rPr>
          <w:rFonts w:asciiTheme="minorHAnsi" w:hAnsiTheme="minorHAnsi"/>
          <w:sz w:val="22"/>
        </w:rPr>
        <w:t>Aligned with your performance plan, design, and intervention, the group will write an evaluation plan and develop or adapt any necessary instruments for collecting data.  This is beyond just saying what evaluation model or activities may be done.  It should map out the schedule and frequency, what instruments are used when, who responsible, how data will be analyzed, who the reports should go to, etc.</w:t>
      </w:r>
    </w:p>
    <w:p w14:paraId="52B2B814" w14:textId="77777777" w:rsidR="00DF17D2" w:rsidRPr="00130635" w:rsidRDefault="00DF17D2" w:rsidP="0067122F">
      <w:pPr>
        <w:rPr>
          <w:rFonts w:asciiTheme="minorHAnsi" w:hAnsiTheme="minorHAnsi"/>
          <w:sz w:val="22"/>
        </w:rPr>
      </w:pPr>
    </w:p>
    <w:p w14:paraId="2D4CBAEC" w14:textId="77777777" w:rsidR="00DF17D2" w:rsidRPr="00130635" w:rsidRDefault="00DF17D2" w:rsidP="00DF17D2">
      <w:pPr>
        <w:rPr>
          <w:rFonts w:asciiTheme="minorHAnsi" w:hAnsiTheme="minorHAnsi"/>
          <w:b/>
          <w:sz w:val="22"/>
        </w:rPr>
      </w:pPr>
      <w:r w:rsidRPr="00130635">
        <w:rPr>
          <w:rFonts w:asciiTheme="minorHAnsi" w:hAnsiTheme="minorHAnsi"/>
          <w:b/>
          <w:sz w:val="22"/>
        </w:rPr>
        <w:t>Participation</w:t>
      </w:r>
    </w:p>
    <w:p w14:paraId="73ABB989" w14:textId="77777777" w:rsidR="00DF17D2" w:rsidRPr="00130635" w:rsidRDefault="00DF17D2" w:rsidP="00DF17D2">
      <w:pPr>
        <w:rPr>
          <w:rFonts w:asciiTheme="minorHAnsi" w:hAnsiTheme="minorHAnsi"/>
          <w:i/>
          <w:sz w:val="22"/>
        </w:rPr>
      </w:pPr>
      <w:r w:rsidRPr="00130635">
        <w:rPr>
          <w:rFonts w:asciiTheme="minorHAnsi" w:hAnsiTheme="minorHAnsi"/>
          <w:i/>
          <w:sz w:val="22"/>
        </w:rPr>
        <w:t>Discussions</w:t>
      </w:r>
    </w:p>
    <w:p w14:paraId="6719FBBE" w14:textId="52CC5E80" w:rsidR="00DF17D2" w:rsidRPr="00F32F15" w:rsidRDefault="00646A1A" w:rsidP="00646A1A">
      <w:pPr>
        <w:rPr>
          <w:rFonts w:asciiTheme="minorHAnsi" w:hAnsiTheme="minorHAnsi"/>
          <w:i/>
          <w:sz w:val="22"/>
        </w:rPr>
      </w:pPr>
      <w:r>
        <w:rPr>
          <w:rFonts w:asciiTheme="minorHAnsi" w:hAnsiTheme="minorHAnsi"/>
          <w:sz w:val="22"/>
        </w:rPr>
        <w:t xml:space="preserve">We will have weekly discussions in the Forums in the course Collab site; however, you should note that our discussions during the </w:t>
      </w:r>
      <w:r w:rsidR="00DF17D2" w:rsidRPr="00130635">
        <w:rPr>
          <w:rFonts w:asciiTheme="minorHAnsi" w:hAnsiTheme="minorHAnsi"/>
          <w:sz w:val="22"/>
        </w:rPr>
        <w:t>Foundations section (Weeks 1-4) and the Reflection section (the last two weeks)</w:t>
      </w:r>
      <w:r>
        <w:rPr>
          <w:rFonts w:asciiTheme="minorHAnsi" w:hAnsiTheme="minorHAnsi"/>
          <w:sz w:val="22"/>
        </w:rPr>
        <w:t xml:space="preserve"> will be particularly intensive and will be the primary activity for our class during those weeks.  Do plan to spend your time those weeks reading, che</w:t>
      </w:r>
      <w:r w:rsidR="0067122F">
        <w:rPr>
          <w:rFonts w:asciiTheme="minorHAnsi" w:hAnsiTheme="minorHAnsi"/>
          <w:sz w:val="22"/>
        </w:rPr>
        <w:t>cking the Forums frequently</w:t>
      </w:r>
      <w:r>
        <w:rPr>
          <w:rFonts w:asciiTheme="minorHAnsi" w:hAnsiTheme="minorHAnsi"/>
          <w:sz w:val="22"/>
        </w:rPr>
        <w:t>, and responding frequently with thoughtful and informed posts</w:t>
      </w:r>
      <w:r w:rsidR="00DF17D2" w:rsidRPr="00130635">
        <w:rPr>
          <w:rFonts w:asciiTheme="minorHAnsi" w:hAnsiTheme="minorHAnsi"/>
          <w:sz w:val="22"/>
        </w:rPr>
        <w:t xml:space="preserve">.  </w:t>
      </w:r>
      <w:r>
        <w:rPr>
          <w:rFonts w:asciiTheme="minorHAnsi" w:hAnsiTheme="minorHAnsi"/>
          <w:sz w:val="22"/>
        </w:rPr>
        <w:t>D</w:t>
      </w:r>
      <w:r w:rsidR="00DF17D2" w:rsidRPr="00130635">
        <w:rPr>
          <w:rFonts w:asciiTheme="minorHAnsi" w:hAnsiTheme="minorHAnsi"/>
          <w:sz w:val="22"/>
        </w:rPr>
        <w:t xml:space="preserve">uring the Application section of the course, </w:t>
      </w:r>
      <w:r>
        <w:rPr>
          <w:rFonts w:asciiTheme="minorHAnsi" w:hAnsiTheme="minorHAnsi"/>
          <w:sz w:val="22"/>
        </w:rPr>
        <w:t xml:space="preserve">many of </w:t>
      </w:r>
      <w:r>
        <w:rPr>
          <w:rFonts w:asciiTheme="minorHAnsi" w:hAnsiTheme="minorHAnsi"/>
          <w:sz w:val="22"/>
        </w:rPr>
        <w:lastRenderedPageBreak/>
        <w:t>the Forum discussion will take the shape of small groups in which you are sharing your work and providing peer feedback.  Some discussions during the application section of the course may focus on particular themes or topics and thus will be whole-group discussions for that week.</w:t>
      </w:r>
      <w:r w:rsidR="00F32F15">
        <w:rPr>
          <w:rFonts w:asciiTheme="minorHAnsi" w:hAnsiTheme="minorHAnsi"/>
          <w:sz w:val="22"/>
        </w:rPr>
        <w:t xml:space="preserve">  </w:t>
      </w:r>
      <w:r w:rsidR="00F32F15">
        <w:rPr>
          <w:rFonts w:asciiTheme="minorHAnsi" w:hAnsiTheme="minorHAnsi"/>
          <w:i/>
          <w:sz w:val="22"/>
        </w:rPr>
        <w:t>NOTE: If you would like to schedule small-group live online meetings for feedback sessions in lieu of discussion boards, let me know and I will be happy to set those up and join each group.</w:t>
      </w:r>
    </w:p>
    <w:p w14:paraId="696590F4" w14:textId="77777777" w:rsidR="00646A1A" w:rsidRDefault="00646A1A" w:rsidP="00DF17D2">
      <w:pPr>
        <w:rPr>
          <w:rFonts w:asciiTheme="minorHAnsi" w:hAnsiTheme="minorHAnsi"/>
          <w:sz w:val="22"/>
        </w:rPr>
      </w:pPr>
    </w:p>
    <w:p w14:paraId="6ADB981D" w14:textId="22ECC920" w:rsidR="00DF17D2" w:rsidRPr="00130635" w:rsidRDefault="00DF17D2" w:rsidP="00DF17D2">
      <w:pPr>
        <w:rPr>
          <w:rFonts w:asciiTheme="minorHAnsi" w:hAnsiTheme="minorHAnsi"/>
          <w:sz w:val="22"/>
        </w:rPr>
      </w:pPr>
      <w:r w:rsidRPr="00130635">
        <w:rPr>
          <w:rFonts w:asciiTheme="minorHAnsi" w:hAnsiTheme="minorHAnsi"/>
          <w:sz w:val="22"/>
        </w:rPr>
        <w:t>Your participation grade will be based on your participation in these Discussions.  Refer to the rubric on participation for further evaluation details.</w:t>
      </w:r>
    </w:p>
    <w:p w14:paraId="0567868D" w14:textId="77777777" w:rsidR="00DF17D2" w:rsidRDefault="00DF17D2" w:rsidP="00DF17D2">
      <w:pPr>
        <w:rPr>
          <w:rFonts w:asciiTheme="minorHAnsi" w:hAnsiTheme="minorHAnsi"/>
          <w:i/>
          <w:sz w:val="22"/>
        </w:rPr>
      </w:pPr>
    </w:p>
    <w:p w14:paraId="71A68C36" w14:textId="77777777" w:rsidR="00970D84" w:rsidRDefault="00970D84" w:rsidP="00DF17D2">
      <w:pPr>
        <w:rPr>
          <w:rFonts w:asciiTheme="minorHAnsi" w:hAnsiTheme="minorHAnsi"/>
          <w:sz w:val="22"/>
        </w:rPr>
      </w:pPr>
    </w:p>
    <w:p w14:paraId="1D5DEC67" w14:textId="77777777" w:rsidR="00970D84" w:rsidRPr="00130635" w:rsidRDefault="00970D84" w:rsidP="00DF17D2">
      <w:pPr>
        <w:rPr>
          <w:rFonts w:asciiTheme="minorHAnsi" w:hAnsiTheme="minorHAnsi"/>
          <w:sz w:val="22"/>
        </w:rPr>
      </w:pPr>
    </w:p>
    <w:p w14:paraId="12B38903" w14:textId="05523217" w:rsidR="00DF17D2" w:rsidRDefault="00DF17D2" w:rsidP="00DF17D2">
      <w:pPr>
        <w:pBdr>
          <w:bottom w:val="single" w:sz="4" w:space="1" w:color="auto"/>
        </w:pBdr>
        <w:rPr>
          <w:rFonts w:asciiTheme="majorHAnsi" w:eastAsia="Times New Roman" w:hAnsiTheme="majorHAnsi" w:cs="Times New Roman"/>
          <w:b/>
          <w:szCs w:val="24"/>
        </w:rPr>
      </w:pPr>
      <w:r>
        <w:rPr>
          <w:rFonts w:asciiTheme="majorHAnsi" w:eastAsia="Times New Roman" w:hAnsiTheme="majorHAnsi" w:cs="Times New Roman"/>
          <w:b/>
          <w:szCs w:val="24"/>
        </w:rPr>
        <w:t>Additional Policies</w:t>
      </w:r>
    </w:p>
    <w:p w14:paraId="0C9BF143" w14:textId="77777777" w:rsidR="00DF17D2" w:rsidRDefault="00DF17D2" w:rsidP="008F74B1">
      <w:pPr>
        <w:rPr>
          <w:rFonts w:asciiTheme="majorHAnsi" w:eastAsia="Times New Roman" w:hAnsiTheme="majorHAnsi" w:cs="Times New Roman"/>
          <w:b/>
          <w:szCs w:val="24"/>
        </w:rPr>
      </w:pPr>
    </w:p>
    <w:p w14:paraId="55836185" w14:textId="77777777"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Email Policy</w:t>
      </w:r>
    </w:p>
    <w:p w14:paraId="2C40FE6A" w14:textId="77777777" w:rsidR="008F74B1" w:rsidRPr="00A00369" w:rsidRDefault="008F74B1" w:rsidP="008F74B1">
      <w:pPr>
        <w:rPr>
          <w:rFonts w:asciiTheme="minorHAnsi" w:eastAsia="Times New Roman" w:hAnsiTheme="minorHAnsi" w:cs="Times New Roman"/>
          <w:sz w:val="22"/>
        </w:rPr>
      </w:pPr>
      <w:r w:rsidRPr="00A00369">
        <w:rPr>
          <w:rFonts w:asciiTheme="minorHAnsi" w:eastAsia="Times New Roman" w:hAnsiTheme="minorHAnsi" w:cs="Times New Roman"/>
          <w:sz w:val="22"/>
        </w:rPr>
        <w:t xml:space="preserve">Students are expected to activate and then check their official </w:t>
      </w:r>
      <w:proofErr w:type="spellStart"/>
      <w:r w:rsidRPr="00A00369">
        <w:rPr>
          <w:rFonts w:asciiTheme="minorHAnsi" w:eastAsia="Times New Roman" w:hAnsiTheme="minorHAnsi" w:cs="Times New Roman"/>
          <w:sz w:val="22"/>
        </w:rPr>
        <w:t>U.Va</w:t>
      </w:r>
      <w:proofErr w:type="spellEnd"/>
      <w:r w:rsidRPr="00A00369">
        <w:rPr>
          <w:rFonts w:asciiTheme="minorHAnsi" w:eastAsia="Times New Roman" w:hAnsiTheme="minorHAnsi" w:cs="Times New Roman"/>
          <w:sz w:val="22"/>
        </w:rPr>
        <w:t xml:space="preserve">. </w:t>
      </w:r>
      <w:r w:rsidR="00D90FD1" w:rsidRPr="00A00369">
        <w:rPr>
          <w:rFonts w:asciiTheme="minorHAnsi" w:eastAsia="Times New Roman" w:hAnsiTheme="minorHAnsi" w:cs="Times New Roman"/>
          <w:sz w:val="22"/>
        </w:rPr>
        <w:t>email</w:t>
      </w:r>
      <w:r w:rsidRPr="00A00369">
        <w:rPr>
          <w:rFonts w:asciiTheme="minorHAnsi" w:eastAsia="Times New Roman" w:hAnsiTheme="minorHAnsi" w:cs="Times New Roman"/>
          <w:sz w:val="22"/>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14:paraId="546CECD7" w14:textId="77777777" w:rsidR="008F74B1" w:rsidRPr="008F74B1" w:rsidRDefault="008F74B1" w:rsidP="008F74B1">
      <w:pPr>
        <w:rPr>
          <w:rFonts w:asciiTheme="minorHAnsi" w:eastAsia="Times New Roman" w:hAnsiTheme="minorHAnsi" w:cs="Times New Roman"/>
          <w:szCs w:val="24"/>
        </w:rPr>
      </w:pPr>
    </w:p>
    <w:p w14:paraId="71C6E71E" w14:textId="77777777"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of Virginia Honor System</w:t>
      </w:r>
    </w:p>
    <w:p w14:paraId="769D6321" w14:textId="77777777" w:rsidR="008F74B1" w:rsidRPr="00A00369" w:rsidRDefault="008F74B1" w:rsidP="008F74B1">
      <w:pPr>
        <w:rPr>
          <w:rFonts w:asciiTheme="minorHAnsi" w:eastAsia="Times New Roman" w:hAnsiTheme="minorHAnsi" w:cs="Times New Roman"/>
          <w:sz w:val="22"/>
        </w:rPr>
      </w:pPr>
      <w:r w:rsidRPr="00A00369">
        <w:rPr>
          <w:rFonts w:asciiTheme="minorHAnsi" w:eastAsia="Times New Roman" w:hAnsiTheme="minorHAnsi" w:cs="Times New Roman"/>
          <w:sz w:val="22"/>
        </w:rPr>
        <w:t>All work should be pledged in the spirit of the Honor System of the University of Virginia.</w:t>
      </w:r>
      <w:r w:rsidRPr="00A00369">
        <w:rPr>
          <w:rFonts w:asciiTheme="minorHAnsi" w:eastAsia="Times New Roman" w:hAnsiTheme="minorHAnsi" w:cs="Times New Roman"/>
          <w:b/>
          <w:sz w:val="22"/>
        </w:rPr>
        <w:t xml:space="preserve"> </w:t>
      </w:r>
      <w:r w:rsidRPr="00A00369">
        <w:rPr>
          <w:rFonts w:asciiTheme="minorHAnsi" w:eastAsia="Times New Roman" w:hAnsiTheme="minorHAnsi" w:cs="Times New Roman"/>
          <w:sz w:val="22"/>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w:t>
      </w:r>
      <w:proofErr w:type="gramStart"/>
      <w:r w:rsidRPr="00A00369">
        <w:rPr>
          <w:rFonts w:asciiTheme="minorHAnsi" w:eastAsia="Times New Roman" w:hAnsiTheme="minorHAnsi" w:cs="Times New Roman"/>
          <w:sz w:val="22"/>
        </w:rPr>
        <w:t>information</w:t>
      </w:r>
      <w:proofErr w:type="gramEnd"/>
      <w:r w:rsidRPr="00A00369">
        <w:rPr>
          <w:rFonts w:asciiTheme="minorHAnsi" w:eastAsia="Times New Roman" w:hAnsiTheme="minorHAnsi" w:cs="Times New Roman"/>
          <w:sz w:val="22"/>
        </w:rPr>
        <w:t xml:space="preserve"> please visit </w:t>
      </w:r>
      <w:hyperlink r:id="rId15" w:history="1">
        <w:r w:rsidRPr="00A00369">
          <w:rPr>
            <w:rFonts w:asciiTheme="minorHAnsi" w:hAnsiTheme="minorHAnsi"/>
            <w:color w:val="0000FF"/>
            <w:sz w:val="22"/>
            <w:u w:val="single"/>
          </w:rPr>
          <w:t>http://www.virginia.edu/honor/</w:t>
        </w:r>
      </w:hyperlink>
      <w:r w:rsidRPr="00A00369">
        <w:rPr>
          <w:rFonts w:asciiTheme="minorHAnsi" w:eastAsia="Times New Roman" w:hAnsiTheme="minorHAnsi" w:cs="Times New Roman"/>
          <w:sz w:val="22"/>
        </w:rPr>
        <w:t>.</w:t>
      </w:r>
    </w:p>
    <w:p w14:paraId="0EF0E54C" w14:textId="77777777" w:rsidR="008F74B1" w:rsidRPr="008F74B1" w:rsidRDefault="008F74B1" w:rsidP="008F74B1">
      <w:pPr>
        <w:rPr>
          <w:rFonts w:asciiTheme="minorHAnsi" w:eastAsia="Times New Roman" w:hAnsiTheme="minorHAnsi" w:cs="Times New Roman"/>
          <w:szCs w:val="24"/>
        </w:rPr>
      </w:pPr>
    </w:p>
    <w:p w14:paraId="4A995546" w14:textId="77777777" w:rsidR="008F74B1" w:rsidRPr="008F74B1" w:rsidRDefault="008F74B1" w:rsidP="008F74B1">
      <w:pPr>
        <w:widowControl w:val="0"/>
        <w:autoSpaceDE w:val="0"/>
        <w:autoSpaceDN w:val="0"/>
        <w:adjustRightInd w:val="0"/>
        <w:rPr>
          <w:rFonts w:asciiTheme="majorHAnsi" w:eastAsia="Times New Roman" w:hAnsiTheme="majorHAnsi" w:cs="Times New Roman"/>
          <w:b/>
          <w:szCs w:val="24"/>
        </w:rPr>
      </w:pPr>
      <w:r w:rsidRPr="008F74B1">
        <w:rPr>
          <w:rFonts w:asciiTheme="majorHAnsi" w:eastAsia="Times New Roman" w:hAnsiTheme="majorHAnsi" w:cs="Times New Roman"/>
          <w:b/>
          <w:szCs w:val="24"/>
        </w:rPr>
        <w:t>Special Needs</w:t>
      </w:r>
    </w:p>
    <w:p w14:paraId="77692EE6" w14:textId="748DA30D" w:rsidR="008F74B1" w:rsidRPr="00A00369" w:rsidRDefault="008F74B1" w:rsidP="008F74B1">
      <w:pPr>
        <w:widowControl w:val="0"/>
        <w:autoSpaceDE w:val="0"/>
        <w:autoSpaceDN w:val="0"/>
        <w:adjustRightInd w:val="0"/>
        <w:rPr>
          <w:rFonts w:asciiTheme="minorHAnsi" w:eastAsia="Times New Roman" w:hAnsiTheme="minorHAnsi" w:cs="Times New Roman"/>
          <w:color w:val="0C3A6B"/>
          <w:sz w:val="22"/>
        </w:rPr>
      </w:pPr>
      <w:r w:rsidRPr="00A00369">
        <w:rPr>
          <w:rFonts w:asciiTheme="minorHAnsi" w:eastAsia="Times New Roman" w:hAnsiTheme="minorHAnsi" w:cs="Times New Roman"/>
          <w:sz w:val="22"/>
        </w:rPr>
        <w:t>It is the policy of the University of Virginia to accommodate students with disabilities in accordance with federal and state laws. Any student with a disability who needs accommodation (e.g., in arrangements for seating, extended time for examinations, or note-taking, etc.),</w:t>
      </w:r>
      <w:r w:rsidRPr="00A00369">
        <w:rPr>
          <w:rFonts w:asciiTheme="minorHAnsi" w:eastAsia="Times New Roman" w:hAnsiTheme="minorHAnsi" w:cs="Times New Roman"/>
          <w:i/>
          <w:iCs/>
          <w:sz w:val="22"/>
        </w:rPr>
        <w:t xml:space="preserve"> </w:t>
      </w:r>
      <w:r w:rsidRPr="00A00369">
        <w:rPr>
          <w:rFonts w:asciiTheme="minorHAnsi" w:eastAsia="Times New Roman" w:hAnsiTheme="minorHAnsi" w:cs="Times New Roman"/>
          <w:sz w:val="22"/>
        </w:rPr>
        <w:t xml:space="preserve">should contact the </w:t>
      </w:r>
      <w:r w:rsidR="00324351">
        <w:rPr>
          <w:rFonts w:asciiTheme="minorHAnsi" w:eastAsia="Times New Roman" w:hAnsiTheme="minorHAnsi" w:cs="Times New Roman"/>
          <w:sz w:val="22"/>
        </w:rPr>
        <w:t xml:space="preserve">Student Disability Access </w:t>
      </w:r>
      <w:r w:rsidRPr="00A00369">
        <w:rPr>
          <w:rFonts w:asciiTheme="minorHAnsi" w:eastAsia="Times New Roman" w:hAnsiTheme="minorHAnsi" w:cs="Times New Roman"/>
          <w:sz w:val="22"/>
        </w:rPr>
        <w:t>Center (</w:t>
      </w:r>
      <w:r w:rsidR="00324351">
        <w:rPr>
          <w:rFonts w:asciiTheme="minorHAnsi" w:eastAsia="Times New Roman" w:hAnsiTheme="minorHAnsi" w:cs="Times New Roman"/>
          <w:sz w:val="22"/>
        </w:rPr>
        <w:t>SDAC</w:t>
      </w:r>
      <w:r w:rsidRPr="00A00369">
        <w:rPr>
          <w:rFonts w:asciiTheme="minorHAnsi" w:eastAsia="Times New Roman" w:hAnsiTheme="minorHAnsi" w:cs="Times New Roman"/>
          <w:sz w:val="22"/>
        </w:rPr>
        <w:t>) and provide them with appropriate medical or psychological documentation of his/her condition. Once accommodations are approved, it is the student’s responsibility to follow up with the instructor about logistics and implementation of accommodations.</w:t>
      </w:r>
      <w:r w:rsidRPr="00A00369">
        <w:rPr>
          <w:rFonts w:asciiTheme="minorHAnsi" w:eastAsia="Times New Roman" w:hAnsiTheme="minorHAnsi" w:cs="Times New Roman"/>
          <w:color w:val="0C3A6B"/>
          <w:sz w:val="22"/>
        </w:rPr>
        <w:t> </w:t>
      </w:r>
    </w:p>
    <w:p w14:paraId="193930E8" w14:textId="77777777" w:rsidR="008F74B1" w:rsidRPr="00A00369" w:rsidRDefault="008F74B1" w:rsidP="008F74B1">
      <w:pPr>
        <w:widowControl w:val="0"/>
        <w:autoSpaceDE w:val="0"/>
        <w:autoSpaceDN w:val="0"/>
        <w:adjustRightInd w:val="0"/>
        <w:rPr>
          <w:rFonts w:asciiTheme="minorHAnsi" w:eastAsia="Times New Roman" w:hAnsiTheme="minorHAnsi" w:cs="Times New Roman"/>
          <w:sz w:val="22"/>
        </w:rPr>
      </w:pPr>
    </w:p>
    <w:p w14:paraId="4215F7CB" w14:textId="34A7C6CF" w:rsidR="008F74B1" w:rsidRPr="00A00369" w:rsidRDefault="008F74B1" w:rsidP="008F74B1">
      <w:pPr>
        <w:rPr>
          <w:rFonts w:asciiTheme="minorHAnsi" w:eastAsia="Times New Roman" w:hAnsiTheme="minorHAnsi" w:cs="Times New Roman"/>
          <w:sz w:val="22"/>
        </w:rPr>
      </w:pPr>
      <w:r w:rsidRPr="00A00369">
        <w:rPr>
          <w:rFonts w:asciiTheme="minorHAnsi" w:eastAsia="Times New Roman" w:hAnsiTheme="minorHAnsi" w:cs="Times New Roman"/>
          <w:sz w:val="22"/>
        </w:rPr>
        <w:t>If students have difficulty accessing any part of the course materials or activities for this class, they should contact the instructor immediately. Accommodations for test taking should be arranged at least 14 business days in advance of the date of the test(s). </w:t>
      </w:r>
      <w:r w:rsidRPr="00A00369">
        <w:rPr>
          <w:rFonts w:asciiTheme="minorHAnsi" w:eastAsia="Times New Roman" w:hAnsiTheme="minorHAnsi" w:cs="Times New Roman"/>
          <w:iCs/>
          <w:sz w:val="22"/>
        </w:rPr>
        <w:t xml:space="preserve">Students with disabilities are encouraged to contact </w:t>
      </w:r>
      <w:r w:rsidR="00324351">
        <w:rPr>
          <w:rFonts w:asciiTheme="minorHAnsi" w:eastAsia="Times New Roman" w:hAnsiTheme="minorHAnsi" w:cs="Times New Roman"/>
          <w:iCs/>
          <w:sz w:val="22"/>
        </w:rPr>
        <w:t>the SDAC</w:t>
      </w:r>
      <w:r w:rsidRPr="00A00369">
        <w:rPr>
          <w:rFonts w:asciiTheme="minorHAnsi" w:eastAsia="Times New Roman" w:hAnsiTheme="minorHAnsi" w:cs="Times New Roman"/>
          <w:i/>
          <w:iCs/>
          <w:sz w:val="22"/>
        </w:rPr>
        <w:t xml:space="preserve">: </w:t>
      </w:r>
      <w:r w:rsidRPr="00A00369">
        <w:rPr>
          <w:rFonts w:asciiTheme="minorHAnsi" w:eastAsia="Times New Roman" w:hAnsiTheme="minorHAnsi" w:cs="Times New Roman"/>
          <w:sz w:val="22"/>
        </w:rPr>
        <w:t>434-243-5180/Voice, 434-465-6579/Video Phone, 434-243-5188/Fax. For more information</w:t>
      </w:r>
      <w:r w:rsidR="00D90FD1" w:rsidRPr="00A00369">
        <w:rPr>
          <w:rFonts w:asciiTheme="minorHAnsi" w:eastAsia="Times New Roman" w:hAnsiTheme="minorHAnsi" w:cs="Times New Roman"/>
          <w:sz w:val="22"/>
        </w:rPr>
        <w:t>,</w:t>
      </w:r>
      <w:r w:rsidRPr="00A00369">
        <w:rPr>
          <w:rFonts w:asciiTheme="minorHAnsi" w:eastAsia="Times New Roman" w:hAnsiTheme="minorHAnsi" w:cs="Times New Roman"/>
          <w:sz w:val="22"/>
        </w:rPr>
        <w:t xml:space="preserve"> visit </w:t>
      </w:r>
      <w:r w:rsidR="00F02285">
        <w:rPr>
          <w:rFonts w:asciiTheme="minorHAnsi" w:eastAsia="Times New Roman" w:hAnsiTheme="minorHAnsi" w:cs="Times New Roman"/>
          <w:sz w:val="22"/>
        </w:rPr>
        <w:t>their site</w:t>
      </w:r>
      <w:r w:rsidR="00324351">
        <w:rPr>
          <w:rFonts w:asciiTheme="minorHAnsi" w:eastAsia="Times New Roman" w:hAnsiTheme="minorHAnsi" w:cs="Times New Roman"/>
          <w:sz w:val="22"/>
        </w:rPr>
        <w:t xml:space="preserve"> at </w:t>
      </w:r>
      <w:hyperlink r:id="rId16" w:history="1">
        <w:r w:rsidR="00324351" w:rsidRPr="00A60200">
          <w:rPr>
            <w:rStyle w:val="Hyperlink"/>
            <w:rFonts w:asciiTheme="minorHAnsi" w:eastAsia="Times New Roman" w:hAnsiTheme="minorHAnsi" w:cs="Times New Roman"/>
            <w:sz w:val="22"/>
          </w:rPr>
          <w:t>http://www.virginia.edu/studenthealth/sdac/sdac.html</w:t>
        </w:r>
      </w:hyperlink>
      <w:r w:rsidR="00324351">
        <w:rPr>
          <w:rFonts w:asciiTheme="minorHAnsi" w:eastAsia="Times New Roman" w:hAnsiTheme="minorHAnsi" w:cs="Times New Roman"/>
          <w:sz w:val="22"/>
        </w:rPr>
        <w:t xml:space="preserve">. </w:t>
      </w:r>
      <w:r w:rsidRPr="00A00369">
        <w:rPr>
          <w:rFonts w:asciiTheme="minorHAnsi" w:eastAsia="Times New Roman" w:hAnsiTheme="minorHAnsi" w:cs="Times New Roman"/>
          <w:sz w:val="22"/>
        </w:rPr>
        <w:t xml:space="preserve"> </w:t>
      </w:r>
    </w:p>
    <w:p w14:paraId="5FCFF379" w14:textId="77777777" w:rsidR="008F74B1" w:rsidRPr="008F74B1" w:rsidRDefault="008F74B1" w:rsidP="008F74B1">
      <w:pPr>
        <w:rPr>
          <w:rFonts w:asciiTheme="minorHAnsi" w:hAnsiTheme="minorHAnsi"/>
        </w:rPr>
      </w:pPr>
    </w:p>
    <w:sectPr w:rsidR="008F74B1" w:rsidRPr="008F74B1" w:rsidSect="00AE3F2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8F8A" w14:textId="77777777" w:rsidR="00BD083F" w:rsidRDefault="00BD083F" w:rsidP="00F34DE9">
      <w:r>
        <w:separator/>
      </w:r>
    </w:p>
  </w:endnote>
  <w:endnote w:type="continuationSeparator" w:id="0">
    <w:p w14:paraId="69EBFDF5" w14:textId="77777777" w:rsidR="00BD083F" w:rsidRDefault="00BD083F"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86B3" w14:textId="77777777" w:rsidR="00BD083F" w:rsidRDefault="00BD083F" w:rsidP="00F34DE9">
      <w:r>
        <w:separator/>
      </w:r>
    </w:p>
  </w:footnote>
  <w:footnote w:type="continuationSeparator" w:id="0">
    <w:p w14:paraId="2B8086EA" w14:textId="77777777" w:rsidR="00BD083F" w:rsidRDefault="00BD083F" w:rsidP="00F3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3477" w14:textId="249E6697" w:rsidR="00F34DE9" w:rsidRPr="00F34DE9" w:rsidRDefault="00F36EE4">
    <w:pPr>
      <w:pStyle w:val="Header"/>
      <w:rPr>
        <w:rFonts w:asciiTheme="majorHAnsi" w:hAnsiTheme="majorHAnsi"/>
      </w:rPr>
    </w:pPr>
    <w:r>
      <w:rPr>
        <w:rFonts w:asciiTheme="majorHAnsi" w:hAnsiTheme="majorHAnsi"/>
      </w:rPr>
      <w:t xml:space="preserve">EDIS </w:t>
    </w:r>
    <w:r w:rsidR="00207E95">
      <w:rPr>
        <w:rFonts w:asciiTheme="majorHAnsi" w:hAnsiTheme="majorHAnsi"/>
      </w:rPr>
      <w:t>7072</w:t>
    </w:r>
    <w:r w:rsidR="00F34DE9" w:rsidRPr="00F34DE9">
      <w:rPr>
        <w:rFonts w:asciiTheme="majorHAnsi" w:hAnsiTheme="majorHAnsi"/>
      </w:rPr>
      <w:t xml:space="preserve">: </w:t>
    </w:r>
    <w:r w:rsidR="008F122B">
      <w:rPr>
        <w:rFonts w:asciiTheme="majorHAnsi" w:hAnsiTheme="majorHAnsi"/>
      </w:rPr>
      <w:t>Performance Improvement</w:t>
    </w:r>
    <w:r w:rsidR="008F122B">
      <w:rPr>
        <w:rFonts w:asciiTheme="majorHAnsi" w:hAnsiTheme="majorHAnsi"/>
      </w:rPr>
      <w:tab/>
    </w:r>
    <w:r w:rsidR="00752709">
      <w:rPr>
        <w:rFonts w:asciiTheme="majorHAnsi" w:hAnsiTheme="majorHAnsi"/>
      </w:rPr>
      <w:tab/>
    </w:r>
    <w:r w:rsidR="004B20C7">
      <w:rPr>
        <w:rFonts w:asciiTheme="majorHAnsi" w:hAnsiTheme="majorHAnsi"/>
      </w:rPr>
      <w:t>Fall, 2016</w:t>
    </w:r>
  </w:p>
  <w:p w14:paraId="6CD6A26D" w14:textId="77777777" w:rsidR="00F34DE9" w:rsidRPr="00F34DE9" w:rsidRDefault="00752709">
    <w:pPr>
      <w:pStyle w:val="Header"/>
      <w:rPr>
        <w:rFonts w:asciiTheme="majorHAnsi" w:hAnsiTheme="majorHAnsi"/>
      </w:rPr>
    </w:pPr>
    <w:r>
      <w:rPr>
        <w:rFonts w:asciiTheme="majorHAnsi" w:hAnsiTheme="majorHAnsi"/>
      </w:rPr>
      <w:t>Moore</w:t>
    </w:r>
    <w:r w:rsidR="00F34DE9" w:rsidRPr="00F34DE9">
      <w:rPr>
        <w:rFonts w:asciiTheme="majorHAnsi" w:hAnsiTheme="majorHAnsi"/>
      </w:rPr>
      <w:tab/>
    </w:r>
    <w:r w:rsidR="00F34DE9" w:rsidRPr="00F34DE9">
      <w:rPr>
        <w:rFonts w:asciiTheme="majorHAnsi" w:hAnsiTheme="majorHAnsi"/>
      </w:rPr>
      <w:tab/>
    </w:r>
    <w:r>
      <w:rPr>
        <w:rFonts w:asciiTheme="majorHAnsi" w:hAnsiTheme="majorHAnsi"/>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D12"/>
    <w:multiLevelType w:val="hybridMultilevel"/>
    <w:tmpl w:val="279A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2768"/>
    <w:multiLevelType w:val="hybridMultilevel"/>
    <w:tmpl w:val="536CB3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3D3274F2"/>
    <w:multiLevelType w:val="hybridMultilevel"/>
    <w:tmpl w:val="8AEE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FF2821"/>
    <w:multiLevelType w:val="hybridMultilevel"/>
    <w:tmpl w:val="F0381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6079C"/>
    <w:multiLevelType w:val="hybridMultilevel"/>
    <w:tmpl w:val="24F8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544D"/>
    <w:multiLevelType w:val="hybridMultilevel"/>
    <w:tmpl w:val="F0381EDA"/>
    <w:lvl w:ilvl="0" w:tplc="0409000F">
      <w:start w:val="1"/>
      <w:numFmt w:val="decimal"/>
      <w:lvlText w:val="%1."/>
      <w:lvlJc w:val="left"/>
      <w:pPr>
        <w:ind w:left="365" w:hanging="360"/>
      </w:p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B7BEA"/>
    <w:multiLevelType w:val="hybridMultilevel"/>
    <w:tmpl w:val="2AFC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1040C"/>
    <w:multiLevelType w:val="hybridMultilevel"/>
    <w:tmpl w:val="79AC5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E1606"/>
    <w:multiLevelType w:val="hybridMultilevel"/>
    <w:tmpl w:val="37089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4"/>
  </w:num>
  <w:num w:numId="4">
    <w:abstractNumId w:val="11"/>
  </w:num>
  <w:num w:numId="5">
    <w:abstractNumId w:val="9"/>
  </w:num>
  <w:num w:numId="6">
    <w:abstractNumId w:val="3"/>
  </w:num>
  <w:num w:numId="7">
    <w:abstractNumId w:val="1"/>
  </w:num>
  <w:num w:numId="8">
    <w:abstractNumId w:val="5"/>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E9"/>
    <w:rsid w:val="000018B6"/>
    <w:rsid w:val="00001F9F"/>
    <w:rsid w:val="000046AE"/>
    <w:rsid w:val="0000575F"/>
    <w:rsid w:val="00012326"/>
    <w:rsid w:val="00036922"/>
    <w:rsid w:val="000455D1"/>
    <w:rsid w:val="000802EA"/>
    <w:rsid w:val="00087704"/>
    <w:rsid w:val="000913BC"/>
    <w:rsid w:val="000A0A98"/>
    <w:rsid w:val="000B6564"/>
    <w:rsid w:val="000C1164"/>
    <w:rsid w:val="000E3B16"/>
    <w:rsid w:val="00105396"/>
    <w:rsid w:val="00120474"/>
    <w:rsid w:val="0014338F"/>
    <w:rsid w:val="00151803"/>
    <w:rsid w:val="001C03C8"/>
    <w:rsid w:val="001C611F"/>
    <w:rsid w:val="001E3678"/>
    <w:rsid w:val="001F2540"/>
    <w:rsid w:val="00205ACE"/>
    <w:rsid w:val="00207E95"/>
    <w:rsid w:val="0022248B"/>
    <w:rsid w:val="00250E51"/>
    <w:rsid w:val="00252477"/>
    <w:rsid w:val="0027372D"/>
    <w:rsid w:val="002B4D71"/>
    <w:rsid w:val="002B7A6A"/>
    <w:rsid w:val="002C3647"/>
    <w:rsid w:val="002D07C2"/>
    <w:rsid w:val="002D43F0"/>
    <w:rsid w:val="00324351"/>
    <w:rsid w:val="003360F2"/>
    <w:rsid w:val="003457F6"/>
    <w:rsid w:val="00356126"/>
    <w:rsid w:val="0039613B"/>
    <w:rsid w:val="003A5FC6"/>
    <w:rsid w:val="003E62F8"/>
    <w:rsid w:val="003F5D7B"/>
    <w:rsid w:val="00415EB3"/>
    <w:rsid w:val="00430DA5"/>
    <w:rsid w:val="004336DA"/>
    <w:rsid w:val="004407A1"/>
    <w:rsid w:val="004521E9"/>
    <w:rsid w:val="00472755"/>
    <w:rsid w:val="004B20C7"/>
    <w:rsid w:val="004B2AC1"/>
    <w:rsid w:val="004D3EAA"/>
    <w:rsid w:val="004D7028"/>
    <w:rsid w:val="004F542A"/>
    <w:rsid w:val="00503829"/>
    <w:rsid w:val="00504103"/>
    <w:rsid w:val="005142E6"/>
    <w:rsid w:val="00514F02"/>
    <w:rsid w:val="00522EC4"/>
    <w:rsid w:val="005410F8"/>
    <w:rsid w:val="00566F36"/>
    <w:rsid w:val="005C3956"/>
    <w:rsid w:val="005D1080"/>
    <w:rsid w:val="006074D8"/>
    <w:rsid w:val="00626F35"/>
    <w:rsid w:val="00626F9F"/>
    <w:rsid w:val="006304E6"/>
    <w:rsid w:val="00646A1A"/>
    <w:rsid w:val="00657B16"/>
    <w:rsid w:val="006668D4"/>
    <w:rsid w:val="00667120"/>
    <w:rsid w:val="0067122F"/>
    <w:rsid w:val="006A503F"/>
    <w:rsid w:val="006A52C8"/>
    <w:rsid w:val="006C212D"/>
    <w:rsid w:val="006D75EF"/>
    <w:rsid w:val="006F1F9F"/>
    <w:rsid w:val="006F31B8"/>
    <w:rsid w:val="00702844"/>
    <w:rsid w:val="007407CC"/>
    <w:rsid w:val="00747FA2"/>
    <w:rsid w:val="00752709"/>
    <w:rsid w:val="007560BF"/>
    <w:rsid w:val="00774630"/>
    <w:rsid w:val="00797269"/>
    <w:rsid w:val="007B6C2A"/>
    <w:rsid w:val="0080733E"/>
    <w:rsid w:val="00810F97"/>
    <w:rsid w:val="00836F07"/>
    <w:rsid w:val="00850B30"/>
    <w:rsid w:val="008560C4"/>
    <w:rsid w:val="008B2BAD"/>
    <w:rsid w:val="008B42CC"/>
    <w:rsid w:val="008C0310"/>
    <w:rsid w:val="008C4B4A"/>
    <w:rsid w:val="008D7BAD"/>
    <w:rsid w:val="008E2BB6"/>
    <w:rsid w:val="008F122B"/>
    <w:rsid w:val="008F4560"/>
    <w:rsid w:val="008F74B1"/>
    <w:rsid w:val="00945AF5"/>
    <w:rsid w:val="00966A6C"/>
    <w:rsid w:val="00967AFF"/>
    <w:rsid w:val="00970D84"/>
    <w:rsid w:val="0097418B"/>
    <w:rsid w:val="0098107B"/>
    <w:rsid w:val="00987295"/>
    <w:rsid w:val="00992E53"/>
    <w:rsid w:val="009A7BCA"/>
    <w:rsid w:val="009E6ABB"/>
    <w:rsid w:val="00A00369"/>
    <w:rsid w:val="00A25775"/>
    <w:rsid w:val="00A26895"/>
    <w:rsid w:val="00A52D78"/>
    <w:rsid w:val="00A81738"/>
    <w:rsid w:val="00AA3913"/>
    <w:rsid w:val="00AE3F28"/>
    <w:rsid w:val="00AE7A24"/>
    <w:rsid w:val="00B433D5"/>
    <w:rsid w:val="00B538FB"/>
    <w:rsid w:val="00B658B2"/>
    <w:rsid w:val="00B805A5"/>
    <w:rsid w:val="00BA23B6"/>
    <w:rsid w:val="00BD083F"/>
    <w:rsid w:val="00BE306F"/>
    <w:rsid w:val="00BF4006"/>
    <w:rsid w:val="00C11715"/>
    <w:rsid w:val="00C67E66"/>
    <w:rsid w:val="00CB1167"/>
    <w:rsid w:val="00CB5F04"/>
    <w:rsid w:val="00CC0610"/>
    <w:rsid w:val="00CD37D9"/>
    <w:rsid w:val="00D055C2"/>
    <w:rsid w:val="00D107B4"/>
    <w:rsid w:val="00D26B51"/>
    <w:rsid w:val="00D55397"/>
    <w:rsid w:val="00D67B39"/>
    <w:rsid w:val="00D90FD1"/>
    <w:rsid w:val="00DB46ED"/>
    <w:rsid w:val="00DD41BA"/>
    <w:rsid w:val="00DF17D2"/>
    <w:rsid w:val="00E0657E"/>
    <w:rsid w:val="00E26D4C"/>
    <w:rsid w:val="00E3084E"/>
    <w:rsid w:val="00E36A46"/>
    <w:rsid w:val="00E52EFB"/>
    <w:rsid w:val="00E5373C"/>
    <w:rsid w:val="00E92A39"/>
    <w:rsid w:val="00EB3966"/>
    <w:rsid w:val="00EB6B5A"/>
    <w:rsid w:val="00EE23EA"/>
    <w:rsid w:val="00EE5C6D"/>
    <w:rsid w:val="00F02285"/>
    <w:rsid w:val="00F32F15"/>
    <w:rsid w:val="00F34DE9"/>
    <w:rsid w:val="00F36EE4"/>
    <w:rsid w:val="00FA7CC1"/>
    <w:rsid w:val="00FB583B"/>
    <w:rsid w:val="00FD5AE2"/>
    <w:rsid w:val="00FE0969"/>
    <w:rsid w:val="00FF68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5D418"/>
  <w15:docId w15:val="{23DEAAA0-B5F3-4928-A75F-BE689F02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2998E3"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FF6801"/>
    <w:rPr>
      <w:rFonts w:ascii="Times New Roman" w:eastAsia="Times New Roman" w:hAnsi="Times New Roman" w:cs="Times New Roman"/>
      <w:sz w:val="20"/>
      <w:szCs w:val="20"/>
    </w:rPr>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Lines="0" w:before="0" w:beforeAutospacing="0" w:afterLines="0" w:after="0" w:afterAutospacing="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customStyle="1" w:styleId="GridTable5Dark-Accent61">
    <w:name w:val="Grid Table 5 Dark - Accent 61"/>
    <w:basedOn w:val="TableNormal"/>
    <w:uiPriority w:val="50"/>
    <w:rsid w:val="00DF17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customStyle="1" w:styleId="GridTable1Light-Accent61">
    <w:name w:val="Grid Table 1 Light - Accent 61"/>
    <w:basedOn w:val="TableNormal"/>
    <w:uiPriority w:val="46"/>
    <w:rsid w:val="00DF17D2"/>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1167"/>
    <w:rPr>
      <w:sz w:val="16"/>
      <w:szCs w:val="16"/>
    </w:rPr>
  </w:style>
  <w:style w:type="paragraph" w:styleId="CommentText">
    <w:name w:val="annotation text"/>
    <w:basedOn w:val="Normal"/>
    <w:link w:val="CommentTextChar"/>
    <w:uiPriority w:val="99"/>
    <w:semiHidden/>
    <w:unhideWhenUsed/>
    <w:rsid w:val="00CB1167"/>
    <w:rPr>
      <w:sz w:val="20"/>
      <w:szCs w:val="20"/>
    </w:rPr>
  </w:style>
  <w:style w:type="character" w:customStyle="1" w:styleId="CommentTextChar">
    <w:name w:val="Comment Text Char"/>
    <w:basedOn w:val="DefaultParagraphFont"/>
    <w:link w:val="CommentText"/>
    <w:uiPriority w:val="99"/>
    <w:semiHidden/>
    <w:rsid w:val="00CB11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1167"/>
    <w:rPr>
      <w:b/>
      <w:bCs/>
    </w:rPr>
  </w:style>
  <w:style w:type="character" w:customStyle="1" w:styleId="CommentSubjectChar">
    <w:name w:val="Comment Subject Char"/>
    <w:basedOn w:val="CommentTextChar"/>
    <w:link w:val="CommentSubject"/>
    <w:uiPriority w:val="99"/>
    <w:semiHidden/>
    <w:rsid w:val="00CB1167"/>
    <w:rPr>
      <w:rFonts w:ascii="Times New Roman" w:hAnsi="Times New Roman"/>
      <w:b/>
      <w:bCs/>
      <w:sz w:val="20"/>
      <w:szCs w:val="20"/>
    </w:rPr>
  </w:style>
  <w:style w:type="paragraph" w:styleId="Revision">
    <w:name w:val="Revision"/>
    <w:hidden/>
    <w:uiPriority w:val="99"/>
    <w:semiHidden/>
    <w:rsid w:val="001433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05803">
      <w:bodyDiv w:val="1"/>
      <w:marLeft w:val="0"/>
      <w:marRight w:val="0"/>
      <w:marTop w:val="0"/>
      <w:marBottom w:val="0"/>
      <w:divBdr>
        <w:top w:val="none" w:sz="0" w:space="0" w:color="auto"/>
        <w:left w:val="none" w:sz="0" w:space="0" w:color="auto"/>
        <w:bottom w:val="none" w:sz="0" w:space="0" w:color="auto"/>
        <w:right w:val="none" w:sz="0" w:space="0" w:color="auto"/>
      </w:divBdr>
      <w:divsChild>
        <w:div w:id="805203841">
          <w:marLeft w:val="0"/>
          <w:marRight w:val="0"/>
          <w:marTop w:val="0"/>
          <w:marBottom w:val="0"/>
          <w:divBdr>
            <w:top w:val="none" w:sz="0" w:space="0" w:color="auto"/>
            <w:left w:val="none" w:sz="0" w:space="0" w:color="auto"/>
            <w:bottom w:val="none" w:sz="0" w:space="0" w:color="auto"/>
            <w:right w:val="none" w:sz="0" w:space="0" w:color="auto"/>
          </w:divBdr>
          <w:divsChild>
            <w:div w:id="1850094383">
              <w:marLeft w:val="0"/>
              <w:marRight w:val="0"/>
              <w:marTop w:val="0"/>
              <w:marBottom w:val="0"/>
              <w:divBdr>
                <w:top w:val="none" w:sz="0" w:space="0" w:color="auto"/>
                <w:left w:val="none" w:sz="0" w:space="0" w:color="auto"/>
                <w:bottom w:val="none" w:sz="0" w:space="0" w:color="auto"/>
                <w:right w:val="none" w:sz="0" w:space="0" w:color="auto"/>
              </w:divBdr>
              <w:divsChild>
                <w:div w:id="1611157726">
                  <w:marLeft w:val="0"/>
                  <w:marRight w:val="0"/>
                  <w:marTop w:val="0"/>
                  <w:marBottom w:val="0"/>
                  <w:divBdr>
                    <w:top w:val="none" w:sz="0" w:space="0" w:color="auto"/>
                    <w:left w:val="none" w:sz="0" w:space="0" w:color="auto"/>
                    <w:bottom w:val="none" w:sz="0" w:space="0" w:color="auto"/>
                    <w:right w:val="none" w:sz="0" w:space="0" w:color="auto"/>
                  </w:divBdr>
                  <w:divsChild>
                    <w:div w:id="1056472929">
                      <w:marLeft w:val="0"/>
                      <w:marRight w:val="0"/>
                      <w:marTop w:val="0"/>
                      <w:marBottom w:val="0"/>
                      <w:divBdr>
                        <w:top w:val="none" w:sz="0" w:space="0" w:color="auto"/>
                        <w:left w:val="none" w:sz="0" w:space="0" w:color="auto"/>
                        <w:bottom w:val="none" w:sz="0" w:space="0" w:color="auto"/>
                        <w:right w:val="none" w:sz="0" w:space="0" w:color="auto"/>
                      </w:divBdr>
                      <w:divsChild>
                        <w:div w:id="1668940154">
                          <w:marLeft w:val="0"/>
                          <w:marRight w:val="0"/>
                          <w:marTop w:val="0"/>
                          <w:marBottom w:val="0"/>
                          <w:divBdr>
                            <w:top w:val="none" w:sz="0" w:space="0" w:color="auto"/>
                            <w:left w:val="none" w:sz="0" w:space="0" w:color="auto"/>
                            <w:bottom w:val="none" w:sz="0" w:space="0" w:color="auto"/>
                            <w:right w:val="none" w:sz="0" w:space="0" w:color="auto"/>
                          </w:divBdr>
                          <w:divsChild>
                            <w:div w:id="8437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7856">
      <w:bodyDiv w:val="1"/>
      <w:marLeft w:val="0"/>
      <w:marRight w:val="0"/>
      <w:marTop w:val="0"/>
      <w:marBottom w:val="0"/>
      <w:divBdr>
        <w:top w:val="none" w:sz="0" w:space="0" w:color="auto"/>
        <w:left w:val="none" w:sz="0" w:space="0" w:color="auto"/>
        <w:bottom w:val="none" w:sz="0" w:space="0" w:color="auto"/>
        <w:right w:val="none" w:sz="0" w:space="0" w:color="auto"/>
      </w:divBdr>
    </w:div>
    <w:div w:id="14521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oore@virginia.edu" TargetMode="External"/><Relationship Id="rId13" Type="http://schemas.openxmlformats.org/officeDocument/2006/relationships/hyperlink" Target="http://www.ahr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t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rginia.edu/studenthealth/sdac/sda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pi.org" TargetMode="External"/><Relationship Id="rId5" Type="http://schemas.openxmlformats.org/officeDocument/2006/relationships/footnotes" Target="footnotes.xml"/><Relationship Id="rId15" Type="http://schemas.openxmlformats.org/officeDocument/2006/relationships/hyperlink" Target="http://www.virginia.edu/honor/" TargetMode="External"/><Relationship Id="rId10" Type="http://schemas.openxmlformats.org/officeDocument/2006/relationships/hyperlink" Target="http://www.needsassessmen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pic.biz/" TargetMode="External"/><Relationship Id="rId14" Type="http://schemas.openxmlformats.org/officeDocument/2006/relationships/hyperlink" Target="http://www.aect.org"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Stephanie Moore</cp:lastModifiedBy>
  <cp:revision>6</cp:revision>
  <dcterms:created xsi:type="dcterms:W3CDTF">2016-08-03T19:53:00Z</dcterms:created>
  <dcterms:modified xsi:type="dcterms:W3CDTF">2016-08-23T01:09:00Z</dcterms:modified>
</cp:coreProperties>
</file>